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6A0" w:rsidRPr="00B60DB0" w:rsidRDefault="008506A0" w:rsidP="008506A0">
      <w:pPr>
        <w:rPr>
          <w:rFonts w:ascii="Arial" w:hAnsi="Arial" w:cs="Arial"/>
          <w:sz w:val="20"/>
          <w:szCs w:val="20"/>
          <w:u w:val="single"/>
        </w:rPr>
      </w:pPr>
      <w:r w:rsidRPr="00643513">
        <w:rPr>
          <w:rFonts w:ascii="Arial" w:hAnsi="Arial" w:cs="Arial"/>
          <w:b/>
          <w:bCs/>
          <w:sz w:val="20"/>
          <w:szCs w:val="20"/>
        </w:rPr>
        <w:t xml:space="preserve">Part A: </w:t>
      </w:r>
      <w:r>
        <w:rPr>
          <w:rFonts w:ascii="Arial" w:hAnsi="Arial" w:cs="Arial"/>
          <w:bCs/>
          <w:sz w:val="20"/>
          <w:szCs w:val="20"/>
        </w:rPr>
        <w:t xml:space="preserve">With a partner, you need to discuss the following cases below. </w:t>
      </w:r>
      <w:r w:rsidRPr="00643513">
        <w:rPr>
          <w:rFonts w:ascii="Arial" w:hAnsi="Arial" w:cs="Arial"/>
          <w:bCs/>
          <w:sz w:val="20"/>
          <w:szCs w:val="20"/>
        </w:rPr>
        <w:t xml:space="preserve">Each group will present a summary of ONE of the cases </w:t>
      </w:r>
      <w:r>
        <w:rPr>
          <w:rFonts w:ascii="Arial" w:hAnsi="Arial" w:cs="Arial"/>
          <w:bCs/>
          <w:sz w:val="20"/>
          <w:szCs w:val="20"/>
        </w:rPr>
        <w:t xml:space="preserve">on </w:t>
      </w:r>
      <w:r w:rsidRPr="00B60DB0">
        <w:rPr>
          <w:rFonts w:ascii="Arial" w:hAnsi="Arial" w:cs="Arial"/>
          <w:b/>
          <w:bCs/>
          <w:sz w:val="20"/>
          <w:szCs w:val="20"/>
        </w:rPr>
        <w:t>Monday.</w:t>
      </w:r>
      <w:r>
        <w:rPr>
          <w:rFonts w:ascii="Arial" w:hAnsi="Arial" w:cs="Arial"/>
          <w:bCs/>
          <w:sz w:val="20"/>
          <w:szCs w:val="20"/>
        </w:rPr>
        <w:t xml:space="preserve"> </w:t>
      </w:r>
      <w:r w:rsidRPr="00643513">
        <w:rPr>
          <w:rFonts w:ascii="Arial" w:hAnsi="Arial" w:cs="Arial"/>
          <w:bCs/>
          <w:sz w:val="20"/>
          <w:szCs w:val="20"/>
        </w:rPr>
        <w:t>Space is available under each for writing notes, jotting ideas etc.</w:t>
      </w:r>
      <w:r w:rsidRPr="00643513">
        <w:rPr>
          <w:rFonts w:ascii="Arial" w:hAnsi="Arial" w:cs="Arial"/>
          <w:b/>
          <w:bCs/>
          <w:sz w:val="20"/>
          <w:szCs w:val="20"/>
        </w:rPr>
        <w:t xml:space="preserve"> </w:t>
      </w:r>
      <w:r w:rsidRPr="00B60DB0">
        <w:rPr>
          <w:rFonts w:ascii="Arial" w:hAnsi="Arial" w:cs="Arial"/>
          <w:b/>
          <w:bCs/>
          <w:sz w:val="20"/>
          <w:szCs w:val="20"/>
          <w:u w:val="single"/>
        </w:rPr>
        <w:t>The complete summaries should be completed for each case</w:t>
      </w:r>
      <w:r>
        <w:rPr>
          <w:rFonts w:ascii="Arial" w:hAnsi="Arial" w:cs="Arial"/>
          <w:b/>
          <w:bCs/>
          <w:sz w:val="20"/>
          <w:szCs w:val="20"/>
          <w:u w:val="single"/>
        </w:rPr>
        <w:t>.</w:t>
      </w:r>
    </w:p>
    <w:p w:rsidR="008506A0" w:rsidRPr="00643513" w:rsidRDefault="008506A0" w:rsidP="008506A0">
      <w:pPr>
        <w:pStyle w:val="BodyTextIndent"/>
        <w:tabs>
          <w:tab w:val="clear" w:pos="720"/>
        </w:tabs>
        <w:ind w:left="0"/>
        <w:rPr>
          <w:rFonts w:ascii="Arial" w:hAnsi="Arial" w:cs="Arial"/>
          <w:sz w:val="20"/>
          <w:szCs w:val="20"/>
        </w:rPr>
      </w:pPr>
    </w:p>
    <w:p w:rsidR="008506A0" w:rsidRPr="00643513" w:rsidRDefault="008506A0" w:rsidP="008506A0">
      <w:pPr>
        <w:pStyle w:val="NormalWeb"/>
        <w:spacing w:before="0" w:beforeAutospacing="0" w:after="0" w:afterAutospacing="0"/>
        <w:rPr>
          <w:rFonts w:ascii="Arial" w:hAnsi="Arial" w:cs="Arial"/>
          <w:b/>
          <w:sz w:val="20"/>
          <w:szCs w:val="20"/>
        </w:rPr>
      </w:pPr>
      <w:r w:rsidRPr="00643513">
        <w:rPr>
          <w:rFonts w:ascii="Arial" w:hAnsi="Arial" w:cs="Arial"/>
          <w:b/>
          <w:sz w:val="20"/>
          <w:szCs w:val="20"/>
        </w:rPr>
        <w:t xml:space="preserve">Problem 1 </w:t>
      </w:r>
    </w:p>
    <w:p w:rsidR="008506A0" w:rsidRPr="00643513" w:rsidRDefault="008506A0" w:rsidP="008506A0">
      <w:pPr>
        <w:pStyle w:val="NormalWeb"/>
        <w:spacing w:before="0" w:beforeAutospacing="0" w:after="0" w:afterAutospacing="0"/>
        <w:rPr>
          <w:rFonts w:ascii="Arial" w:hAnsi="Arial" w:cs="Arial"/>
          <w:b/>
          <w:sz w:val="20"/>
          <w:szCs w:val="20"/>
        </w:rPr>
      </w:pPr>
    </w:p>
    <w:p w:rsidR="008506A0" w:rsidRPr="00643513" w:rsidRDefault="008506A0" w:rsidP="008506A0">
      <w:pPr>
        <w:pStyle w:val="NormalWeb"/>
        <w:spacing w:before="0" w:beforeAutospacing="0" w:after="0" w:afterAutospacing="0"/>
        <w:rPr>
          <w:rFonts w:ascii="Arial" w:hAnsi="Arial" w:cs="Arial"/>
          <w:sz w:val="20"/>
          <w:szCs w:val="20"/>
        </w:rPr>
      </w:pPr>
      <w:r w:rsidRPr="00643513">
        <w:rPr>
          <w:rFonts w:ascii="Arial" w:hAnsi="Arial" w:cs="Arial"/>
          <w:sz w:val="20"/>
          <w:szCs w:val="20"/>
        </w:rPr>
        <w:t xml:space="preserve">To think we raised our eyebrows when he started suspending himself from fine meat hooks in the mid-1970s. Now, performance and body artist </w:t>
      </w:r>
      <w:proofErr w:type="spellStart"/>
      <w:r w:rsidRPr="00643513">
        <w:rPr>
          <w:rFonts w:ascii="Arial" w:hAnsi="Arial" w:cs="Arial"/>
          <w:sz w:val="20"/>
          <w:szCs w:val="20"/>
        </w:rPr>
        <w:t>Stelarc</w:t>
      </w:r>
      <w:proofErr w:type="spellEnd"/>
      <w:r w:rsidRPr="00643513">
        <w:rPr>
          <w:rFonts w:ascii="Arial" w:hAnsi="Arial" w:cs="Arial"/>
          <w:sz w:val="20"/>
          <w:szCs w:val="20"/>
        </w:rPr>
        <w:t xml:space="preserve"> has really upped the ante. He's planning to have a human ear permanently transplanted on to his forearm.  As finding a surgeon prepared to take on the task has proven tricky, </w:t>
      </w:r>
      <w:proofErr w:type="spellStart"/>
      <w:r w:rsidRPr="00643513">
        <w:rPr>
          <w:rFonts w:ascii="Arial" w:hAnsi="Arial" w:cs="Arial"/>
          <w:sz w:val="20"/>
          <w:szCs w:val="20"/>
        </w:rPr>
        <w:t>Stelarc</w:t>
      </w:r>
      <w:proofErr w:type="spellEnd"/>
      <w:r w:rsidRPr="00643513">
        <w:rPr>
          <w:rFonts w:ascii="Arial" w:hAnsi="Arial" w:cs="Arial"/>
          <w:sz w:val="20"/>
          <w:szCs w:val="20"/>
        </w:rPr>
        <w:t xml:space="preserve"> has teamed up with a group of other like-minded artists from Perth to start the project off by growing a small ear in a laboratory using human cells. This ear that will measure a quarter the size of a usual one will be an artwork in its own right, with </w:t>
      </w:r>
      <w:proofErr w:type="spellStart"/>
      <w:r w:rsidRPr="00643513">
        <w:rPr>
          <w:rFonts w:ascii="Arial" w:hAnsi="Arial" w:cs="Arial"/>
          <w:sz w:val="20"/>
          <w:szCs w:val="20"/>
        </w:rPr>
        <w:t>Stelarc</w:t>
      </w:r>
      <w:proofErr w:type="spellEnd"/>
      <w:r w:rsidRPr="00643513">
        <w:rPr>
          <w:rFonts w:ascii="Arial" w:hAnsi="Arial" w:cs="Arial"/>
          <w:sz w:val="20"/>
          <w:szCs w:val="20"/>
        </w:rPr>
        <w:t xml:space="preserve"> and the artists from the Tissue Culture and Art project hoping to exhibit it at the National Gallery of Victoria at Federation Square in September. </w:t>
      </w:r>
      <w:proofErr w:type="gramStart"/>
      <w:r w:rsidRPr="00643513">
        <w:rPr>
          <w:rFonts w:ascii="Arial" w:hAnsi="Arial" w:cs="Arial"/>
          <w:sz w:val="20"/>
          <w:szCs w:val="20"/>
        </w:rPr>
        <w:t>for</w:t>
      </w:r>
      <w:proofErr w:type="gramEnd"/>
      <w:r w:rsidRPr="00643513">
        <w:rPr>
          <w:rFonts w:ascii="Arial" w:hAnsi="Arial" w:cs="Arial"/>
          <w:sz w:val="20"/>
          <w:szCs w:val="20"/>
        </w:rPr>
        <w:t xml:space="preserve"> more on STELARC visit </w:t>
      </w:r>
      <w:hyperlink r:id="rId5" w:history="1">
        <w:r w:rsidRPr="00643513">
          <w:rPr>
            <w:rStyle w:val="Hyperlink"/>
            <w:rFonts w:ascii="Arial" w:hAnsi="Arial" w:cs="Arial"/>
            <w:sz w:val="20"/>
            <w:szCs w:val="20"/>
          </w:rPr>
          <w:t>http://www.stelarc.va.com.au/</w:t>
        </w:r>
      </w:hyperlink>
    </w:p>
    <w:p w:rsidR="008506A0" w:rsidRPr="00643513" w:rsidRDefault="008506A0" w:rsidP="008506A0">
      <w:pPr>
        <w:pStyle w:val="NormalWeb"/>
        <w:spacing w:before="0" w:beforeAutospacing="0" w:after="0" w:afterAutospacing="0"/>
        <w:rPr>
          <w:rFonts w:ascii="Arial" w:hAnsi="Arial" w:cs="Arial"/>
          <w:sz w:val="20"/>
          <w:szCs w:val="20"/>
        </w:rPr>
      </w:pPr>
    </w:p>
    <w:p w:rsidR="008506A0" w:rsidRPr="00643513" w:rsidRDefault="008506A0" w:rsidP="008506A0">
      <w:pPr>
        <w:pStyle w:val="NormalWeb"/>
        <w:spacing w:before="0" w:beforeAutospacing="0" w:after="0" w:afterAutospacing="0"/>
        <w:rPr>
          <w:rFonts w:ascii="Arial" w:hAnsi="Arial" w:cs="Arial"/>
          <w:b/>
          <w:bCs/>
          <w:sz w:val="20"/>
          <w:szCs w:val="20"/>
        </w:rPr>
      </w:pPr>
      <w:r w:rsidRPr="00643513">
        <w:rPr>
          <w:rFonts w:ascii="Arial" w:hAnsi="Arial" w:cs="Arial"/>
          <w:b/>
          <w:bCs/>
          <w:sz w:val="20"/>
          <w:szCs w:val="20"/>
        </w:rPr>
        <w:t xml:space="preserve">Provide one argument for and one against why the exhibition </w:t>
      </w:r>
      <w:proofErr w:type="gramStart"/>
      <w:r w:rsidRPr="00643513">
        <w:rPr>
          <w:rFonts w:ascii="Arial" w:hAnsi="Arial" w:cs="Arial"/>
          <w:b/>
          <w:bCs/>
          <w:sz w:val="20"/>
          <w:szCs w:val="20"/>
        </w:rPr>
        <w:t>be</w:t>
      </w:r>
      <w:proofErr w:type="gramEnd"/>
      <w:r w:rsidRPr="00643513">
        <w:rPr>
          <w:rFonts w:ascii="Arial" w:hAnsi="Arial" w:cs="Arial"/>
          <w:b/>
          <w:bCs/>
          <w:sz w:val="20"/>
          <w:szCs w:val="20"/>
        </w:rPr>
        <w:t xml:space="preserve"> allowed to proceed? Use ethical theories to assist you in justifying your answer.</w:t>
      </w:r>
    </w:p>
    <w:p w:rsidR="008506A0" w:rsidRPr="00643513" w:rsidRDefault="008506A0" w:rsidP="008506A0">
      <w:pPr>
        <w:pStyle w:val="NormalWeb"/>
        <w:spacing w:before="0" w:beforeAutospacing="0" w:after="0" w:afterAutospacing="0"/>
        <w:rPr>
          <w:rFonts w:ascii="Arial" w:hAnsi="Arial" w:cs="Arial"/>
          <w:b/>
          <w:bCs/>
          <w:sz w:val="20"/>
          <w:szCs w:val="20"/>
        </w:rPr>
      </w:pPr>
    </w:p>
    <w:tbl>
      <w:tblPr>
        <w:tblStyle w:val="TableGrid"/>
        <w:tblW w:w="0" w:type="auto"/>
        <w:tblLook w:val="01E0" w:firstRow="1" w:lastRow="1" w:firstColumn="1" w:lastColumn="1" w:noHBand="0" w:noVBand="0"/>
      </w:tblPr>
      <w:tblGrid>
        <w:gridCol w:w="8516"/>
      </w:tblGrid>
      <w:tr w:rsidR="008506A0" w:rsidRPr="00643513" w:rsidTr="00FB7918">
        <w:tc>
          <w:tcPr>
            <w:tcW w:w="8522" w:type="dxa"/>
          </w:tcPr>
          <w:p w:rsidR="008506A0" w:rsidRPr="00643513" w:rsidRDefault="008506A0" w:rsidP="00FB7918">
            <w:pPr>
              <w:pStyle w:val="NormalWeb"/>
              <w:spacing w:before="0" w:beforeAutospacing="0" w:after="0" w:afterAutospacing="0"/>
              <w:rPr>
                <w:rFonts w:ascii="Arial" w:hAnsi="Arial" w:cs="Arial"/>
                <w:b/>
                <w:bCs/>
                <w:color w:val="FFFFFF"/>
              </w:rPr>
            </w:pPr>
          </w:p>
          <w:p w:rsidR="008506A0" w:rsidRPr="00643513" w:rsidRDefault="008506A0" w:rsidP="00FB7918">
            <w:pPr>
              <w:pStyle w:val="NormalWeb"/>
              <w:spacing w:before="0" w:beforeAutospacing="0" w:after="0" w:afterAutospacing="0"/>
              <w:rPr>
                <w:rFonts w:ascii="Arial" w:hAnsi="Arial" w:cs="Arial"/>
                <w:b/>
                <w:bCs/>
                <w:color w:val="FFFFFF"/>
              </w:rPr>
            </w:pPr>
          </w:p>
          <w:p w:rsidR="008506A0" w:rsidRPr="00643513" w:rsidRDefault="008506A0" w:rsidP="00FB7918">
            <w:pPr>
              <w:pStyle w:val="NormalWeb"/>
              <w:spacing w:before="0" w:beforeAutospacing="0" w:after="0" w:afterAutospacing="0"/>
              <w:rPr>
                <w:rFonts w:ascii="Arial" w:hAnsi="Arial" w:cs="Arial"/>
                <w:b/>
                <w:bCs/>
                <w:color w:val="FFFFFF"/>
              </w:rPr>
            </w:pPr>
          </w:p>
          <w:p w:rsidR="008506A0" w:rsidRPr="00643513" w:rsidRDefault="008506A0" w:rsidP="00FB7918">
            <w:pPr>
              <w:pStyle w:val="NormalWeb"/>
              <w:spacing w:before="0" w:beforeAutospacing="0" w:after="0" w:afterAutospacing="0"/>
              <w:rPr>
                <w:rFonts w:ascii="Arial" w:hAnsi="Arial" w:cs="Arial"/>
                <w:b/>
                <w:bCs/>
                <w:color w:val="FFFFFF"/>
              </w:rPr>
            </w:pPr>
          </w:p>
          <w:p w:rsidR="008506A0" w:rsidRPr="00643513" w:rsidRDefault="008506A0" w:rsidP="00FB7918">
            <w:pPr>
              <w:pStyle w:val="NormalWeb"/>
              <w:spacing w:before="0" w:beforeAutospacing="0" w:after="0" w:afterAutospacing="0"/>
              <w:rPr>
                <w:rFonts w:ascii="Arial" w:hAnsi="Arial" w:cs="Arial"/>
                <w:b/>
                <w:bCs/>
                <w:color w:val="FFFFFF"/>
              </w:rPr>
            </w:pPr>
          </w:p>
          <w:p w:rsidR="008506A0" w:rsidRPr="00643513" w:rsidRDefault="008506A0" w:rsidP="00FB7918">
            <w:pPr>
              <w:pStyle w:val="NormalWeb"/>
              <w:spacing w:before="0" w:beforeAutospacing="0" w:after="0" w:afterAutospacing="0"/>
              <w:rPr>
                <w:rFonts w:ascii="Arial" w:hAnsi="Arial" w:cs="Arial"/>
                <w:b/>
                <w:bCs/>
                <w:color w:val="FFFFFF"/>
              </w:rPr>
            </w:pPr>
          </w:p>
          <w:p w:rsidR="008506A0" w:rsidRPr="00643513" w:rsidRDefault="008506A0" w:rsidP="00FB7918">
            <w:pPr>
              <w:pStyle w:val="NormalWeb"/>
              <w:spacing w:before="0" w:beforeAutospacing="0" w:after="0" w:afterAutospacing="0"/>
              <w:rPr>
                <w:rFonts w:ascii="Arial" w:hAnsi="Arial" w:cs="Arial"/>
                <w:b/>
                <w:bCs/>
                <w:color w:val="FFFFFF"/>
              </w:rPr>
            </w:pPr>
          </w:p>
          <w:p w:rsidR="008506A0" w:rsidRPr="00643513" w:rsidRDefault="008506A0" w:rsidP="00FB7918">
            <w:pPr>
              <w:pStyle w:val="NormalWeb"/>
              <w:spacing w:before="0" w:beforeAutospacing="0" w:after="0" w:afterAutospacing="0"/>
              <w:rPr>
                <w:rFonts w:ascii="Arial" w:hAnsi="Arial" w:cs="Arial"/>
                <w:b/>
                <w:bCs/>
                <w:color w:val="FFFFFF"/>
              </w:rPr>
            </w:pPr>
          </w:p>
          <w:p w:rsidR="008506A0" w:rsidRPr="00643513" w:rsidRDefault="008506A0" w:rsidP="00FB7918">
            <w:pPr>
              <w:pStyle w:val="NormalWeb"/>
              <w:spacing w:before="0" w:beforeAutospacing="0" w:after="0" w:afterAutospacing="0"/>
              <w:rPr>
                <w:rFonts w:ascii="Arial" w:hAnsi="Arial" w:cs="Arial"/>
                <w:b/>
                <w:bCs/>
                <w:color w:val="FFFFFF"/>
              </w:rPr>
            </w:pPr>
          </w:p>
          <w:p w:rsidR="008506A0" w:rsidRPr="00643513" w:rsidRDefault="008506A0" w:rsidP="00FB7918">
            <w:pPr>
              <w:pStyle w:val="NormalWeb"/>
              <w:spacing w:before="0" w:beforeAutospacing="0" w:after="0" w:afterAutospacing="0"/>
              <w:rPr>
                <w:rFonts w:ascii="Arial" w:hAnsi="Arial" w:cs="Arial"/>
                <w:b/>
                <w:bCs/>
                <w:color w:val="FFFFFF"/>
              </w:rPr>
            </w:pPr>
          </w:p>
          <w:p w:rsidR="008506A0" w:rsidRPr="00643513" w:rsidRDefault="008506A0" w:rsidP="00FB7918">
            <w:pPr>
              <w:pStyle w:val="NormalWeb"/>
              <w:spacing w:before="0" w:beforeAutospacing="0" w:after="0" w:afterAutospacing="0"/>
              <w:rPr>
                <w:rFonts w:ascii="Arial" w:hAnsi="Arial" w:cs="Arial"/>
                <w:b/>
                <w:bCs/>
                <w:color w:val="FFFFFF"/>
              </w:rPr>
            </w:pPr>
          </w:p>
          <w:p w:rsidR="008506A0" w:rsidRPr="00643513" w:rsidRDefault="008506A0" w:rsidP="00FB7918">
            <w:pPr>
              <w:pStyle w:val="NormalWeb"/>
              <w:spacing w:before="0" w:beforeAutospacing="0" w:after="0" w:afterAutospacing="0"/>
              <w:rPr>
                <w:rFonts w:ascii="Arial" w:hAnsi="Arial" w:cs="Arial"/>
                <w:b/>
                <w:bCs/>
                <w:color w:val="FFFFFF"/>
              </w:rPr>
            </w:pPr>
          </w:p>
          <w:p w:rsidR="008506A0" w:rsidRPr="00643513" w:rsidRDefault="008506A0" w:rsidP="00FB7918">
            <w:pPr>
              <w:pStyle w:val="NormalWeb"/>
              <w:spacing w:before="0" w:beforeAutospacing="0" w:after="0" w:afterAutospacing="0"/>
              <w:rPr>
                <w:rFonts w:ascii="Arial" w:hAnsi="Arial" w:cs="Arial"/>
                <w:b/>
                <w:bCs/>
                <w:color w:val="FFFFFF"/>
              </w:rPr>
            </w:pPr>
          </w:p>
          <w:p w:rsidR="008506A0" w:rsidRPr="00643513" w:rsidRDefault="008506A0" w:rsidP="00FB7918">
            <w:pPr>
              <w:pStyle w:val="NormalWeb"/>
              <w:spacing w:before="0" w:beforeAutospacing="0" w:after="0" w:afterAutospacing="0"/>
              <w:rPr>
                <w:rFonts w:ascii="Arial" w:hAnsi="Arial" w:cs="Arial"/>
                <w:b/>
                <w:bCs/>
                <w:color w:val="FFFFFF"/>
              </w:rPr>
            </w:pPr>
          </w:p>
          <w:p w:rsidR="008506A0" w:rsidRPr="00643513" w:rsidRDefault="008506A0" w:rsidP="00FB7918">
            <w:pPr>
              <w:pStyle w:val="NormalWeb"/>
              <w:spacing w:before="0" w:beforeAutospacing="0" w:after="0" w:afterAutospacing="0"/>
              <w:rPr>
                <w:rFonts w:ascii="Arial" w:hAnsi="Arial" w:cs="Arial"/>
                <w:b/>
                <w:bCs/>
                <w:color w:val="FFFFFF"/>
              </w:rPr>
            </w:pPr>
          </w:p>
          <w:p w:rsidR="008506A0" w:rsidRPr="00643513" w:rsidRDefault="008506A0" w:rsidP="00FB7918">
            <w:pPr>
              <w:pStyle w:val="NormalWeb"/>
              <w:spacing w:before="0" w:beforeAutospacing="0" w:after="0" w:afterAutospacing="0"/>
              <w:rPr>
                <w:rFonts w:ascii="Arial" w:hAnsi="Arial" w:cs="Arial"/>
                <w:b/>
                <w:bCs/>
                <w:color w:val="FFFFFF"/>
              </w:rPr>
            </w:pPr>
          </w:p>
          <w:p w:rsidR="008506A0" w:rsidRPr="00643513" w:rsidRDefault="008506A0" w:rsidP="00FB7918">
            <w:pPr>
              <w:pStyle w:val="NormalWeb"/>
              <w:spacing w:before="0" w:beforeAutospacing="0" w:after="0" w:afterAutospacing="0"/>
              <w:rPr>
                <w:rFonts w:ascii="Arial" w:hAnsi="Arial" w:cs="Arial"/>
                <w:b/>
                <w:bCs/>
                <w:color w:val="FFFFFF"/>
              </w:rPr>
            </w:pPr>
          </w:p>
          <w:p w:rsidR="008506A0" w:rsidRPr="00643513" w:rsidRDefault="008506A0" w:rsidP="00FB7918">
            <w:pPr>
              <w:pStyle w:val="NormalWeb"/>
              <w:spacing w:before="0" w:beforeAutospacing="0" w:after="0" w:afterAutospacing="0"/>
              <w:rPr>
                <w:rFonts w:ascii="Arial" w:hAnsi="Arial" w:cs="Arial"/>
                <w:b/>
                <w:bCs/>
                <w:color w:val="FFFFFF"/>
              </w:rPr>
            </w:pPr>
          </w:p>
          <w:p w:rsidR="008506A0" w:rsidRPr="00643513" w:rsidRDefault="008506A0" w:rsidP="00FB7918">
            <w:pPr>
              <w:pStyle w:val="NormalWeb"/>
              <w:spacing w:before="0" w:beforeAutospacing="0" w:after="0" w:afterAutospacing="0"/>
              <w:rPr>
                <w:rFonts w:ascii="Arial" w:hAnsi="Arial" w:cs="Arial"/>
                <w:b/>
                <w:bCs/>
                <w:color w:val="FFFFFF"/>
              </w:rPr>
            </w:pPr>
          </w:p>
          <w:p w:rsidR="008506A0" w:rsidRPr="00643513" w:rsidRDefault="008506A0" w:rsidP="00FB7918">
            <w:pPr>
              <w:pStyle w:val="NormalWeb"/>
              <w:spacing w:before="0" w:beforeAutospacing="0" w:after="0" w:afterAutospacing="0"/>
              <w:rPr>
                <w:rFonts w:ascii="Arial" w:hAnsi="Arial" w:cs="Arial"/>
                <w:b/>
                <w:bCs/>
                <w:color w:val="FFFFFF"/>
              </w:rPr>
            </w:pPr>
          </w:p>
          <w:p w:rsidR="008506A0" w:rsidRPr="00643513" w:rsidRDefault="008506A0" w:rsidP="00FB7918">
            <w:pPr>
              <w:pStyle w:val="NormalWeb"/>
              <w:spacing w:before="0" w:beforeAutospacing="0" w:after="0" w:afterAutospacing="0"/>
              <w:rPr>
                <w:rFonts w:ascii="Arial" w:hAnsi="Arial" w:cs="Arial"/>
                <w:b/>
                <w:bCs/>
                <w:color w:val="FFFFFF"/>
              </w:rPr>
            </w:pPr>
          </w:p>
          <w:p w:rsidR="008506A0" w:rsidRDefault="008506A0" w:rsidP="00FB7918">
            <w:pPr>
              <w:pStyle w:val="NormalWeb"/>
              <w:spacing w:before="0" w:beforeAutospacing="0" w:after="0" w:afterAutospacing="0"/>
              <w:rPr>
                <w:rFonts w:ascii="Arial" w:hAnsi="Arial" w:cs="Arial"/>
                <w:b/>
                <w:bCs/>
                <w:color w:val="FFFFFF"/>
              </w:rPr>
            </w:pPr>
          </w:p>
          <w:p w:rsidR="008506A0" w:rsidRDefault="008506A0" w:rsidP="00FB7918">
            <w:pPr>
              <w:pStyle w:val="NormalWeb"/>
              <w:spacing w:before="0" w:beforeAutospacing="0" w:after="0" w:afterAutospacing="0"/>
              <w:rPr>
                <w:rFonts w:ascii="Arial" w:hAnsi="Arial" w:cs="Arial"/>
                <w:b/>
                <w:bCs/>
                <w:color w:val="FFFFFF"/>
              </w:rPr>
            </w:pPr>
          </w:p>
          <w:p w:rsidR="008506A0" w:rsidRDefault="008506A0" w:rsidP="00FB7918">
            <w:pPr>
              <w:pStyle w:val="NormalWeb"/>
              <w:spacing w:before="0" w:beforeAutospacing="0" w:after="0" w:afterAutospacing="0"/>
              <w:rPr>
                <w:rFonts w:ascii="Arial" w:hAnsi="Arial" w:cs="Arial"/>
                <w:b/>
                <w:bCs/>
                <w:color w:val="FFFFFF"/>
              </w:rPr>
            </w:pPr>
          </w:p>
          <w:p w:rsidR="008506A0" w:rsidRDefault="008506A0" w:rsidP="00FB7918">
            <w:pPr>
              <w:pStyle w:val="NormalWeb"/>
              <w:spacing w:before="0" w:beforeAutospacing="0" w:after="0" w:afterAutospacing="0"/>
              <w:rPr>
                <w:rFonts w:ascii="Arial" w:hAnsi="Arial" w:cs="Arial"/>
                <w:b/>
                <w:bCs/>
                <w:color w:val="FFFFFF"/>
              </w:rPr>
            </w:pPr>
          </w:p>
          <w:p w:rsidR="008506A0" w:rsidRDefault="008506A0" w:rsidP="00FB7918">
            <w:pPr>
              <w:pStyle w:val="NormalWeb"/>
              <w:spacing w:before="0" w:beforeAutospacing="0" w:after="0" w:afterAutospacing="0"/>
              <w:rPr>
                <w:rFonts w:ascii="Arial" w:hAnsi="Arial" w:cs="Arial"/>
                <w:b/>
                <w:bCs/>
                <w:color w:val="FFFFFF"/>
              </w:rPr>
            </w:pPr>
          </w:p>
          <w:p w:rsidR="008506A0" w:rsidRDefault="008506A0" w:rsidP="00FB7918">
            <w:pPr>
              <w:pStyle w:val="NormalWeb"/>
              <w:spacing w:before="0" w:beforeAutospacing="0" w:after="0" w:afterAutospacing="0"/>
              <w:rPr>
                <w:rFonts w:ascii="Arial" w:hAnsi="Arial" w:cs="Arial"/>
                <w:b/>
                <w:bCs/>
                <w:color w:val="FFFFFF"/>
              </w:rPr>
            </w:pPr>
          </w:p>
          <w:p w:rsidR="008506A0" w:rsidRDefault="008506A0" w:rsidP="00FB7918">
            <w:pPr>
              <w:pStyle w:val="NormalWeb"/>
              <w:spacing w:before="0" w:beforeAutospacing="0" w:after="0" w:afterAutospacing="0"/>
              <w:rPr>
                <w:rFonts w:ascii="Arial" w:hAnsi="Arial" w:cs="Arial"/>
                <w:b/>
                <w:bCs/>
                <w:color w:val="FFFFFF"/>
              </w:rPr>
            </w:pPr>
          </w:p>
          <w:p w:rsidR="008506A0" w:rsidRDefault="008506A0" w:rsidP="00FB7918">
            <w:pPr>
              <w:pStyle w:val="NormalWeb"/>
              <w:spacing w:before="0" w:beforeAutospacing="0" w:after="0" w:afterAutospacing="0"/>
              <w:rPr>
                <w:rFonts w:ascii="Arial" w:hAnsi="Arial" w:cs="Arial"/>
                <w:b/>
                <w:bCs/>
                <w:color w:val="FFFFFF"/>
              </w:rPr>
            </w:pPr>
          </w:p>
          <w:p w:rsidR="008506A0" w:rsidRDefault="008506A0" w:rsidP="00FB7918">
            <w:pPr>
              <w:pStyle w:val="NormalWeb"/>
              <w:spacing w:before="0" w:beforeAutospacing="0" w:after="0" w:afterAutospacing="0"/>
              <w:rPr>
                <w:rFonts w:ascii="Arial" w:hAnsi="Arial" w:cs="Arial"/>
                <w:b/>
                <w:bCs/>
                <w:color w:val="FFFFFF"/>
              </w:rPr>
            </w:pPr>
          </w:p>
          <w:p w:rsidR="008506A0" w:rsidRDefault="008506A0" w:rsidP="00FB7918">
            <w:pPr>
              <w:pStyle w:val="NormalWeb"/>
              <w:spacing w:before="0" w:beforeAutospacing="0" w:after="0" w:afterAutospacing="0"/>
              <w:rPr>
                <w:rFonts w:ascii="Arial" w:hAnsi="Arial" w:cs="Arial"/>
                <w:b/>
                <w:bCs/>
                <w:color w:val="FFFFFF"/>
              </w:rPr>
            </w:pPr>
          </w:p>
          <w:p w:rsidR="008506A0" w:rsidRDefault="008506A0" w:rsidP="00FB7918">
            <w:pPr>
              <w:pStyle w:val="NormalWeb"/>
              <w:spacing w:before="0" w:beforeAutospacing="0" w:after="0" w:afterAutospacing="0"/>
              <w:rPr>
                <w:rFonts w:ascii="Arial" w:hAnsi="Arial" w:cs="Arial"/>
                <w:b/>
                <w:bCs/>
                <w:color w:val="FFFFFF"/>
              </w:rPr>
            </w:pPr>
          </w:p>
          <w:p w:rsidR="008506A0" w:rsidRDefault="008506A0" w:rsidP="00FB7918">
            <w:pPr>
              <w:pStyle w:val="NormalWeb"/>
              <w:spacing w:before="0" w:beforeAutospacing="0" w:after="0" w:afterAutospacing="0"/>
              <w:rPr>
                <w:rFonts w:ascii="Arial" w:hAnsi="Arial" w:cs="Arial"/>
                <w:b/>
                <w:bCs/>
                <w:color w:val="FFFFFF"/>
              </w:rPr>
            </w:pPr>
          </w:p>
          <w:p w:rsidR="008506A0" w:rsidRDefault="008506A0" w:rsidP="00FB7918">
            <w:pPr>
              <w:pStyle w:val="NormalWeb"/>
              <w:spacing w:before="0" w:beforeAutospacing="0" w:after="0" w:afterAutospacing="0"/>
              <w:rPr>
                <w:rFonts w:ascii="Arial" w:hAnsi="Arial" w:cs="Arial"/>
                <w:b/>
                <w:bCs/>
                <w:color w:val="FFFFFF"/>
              </w:rPr>
            </w:pPr>
          </w:p>
          <w:p w:rsidR="008506A0" w:rsidRDefault="008506A0" w:rsidP="00FB7918">
            <w:pPr>
              <w:pStyle w:val="NormalWeb"/>
              <w:spacing w:before="0" w:beforeAutospacing="0" w:after="0" w:afterAutospacing="0"/>
              <w:rPr>
                <w:rFonts w:ascii="Arial" w:hAnsi="Arial" w:cs="Arial"/>
                <w:b/>
                <w:bCs/>
                <w:color w:val="FFFFFF"/>
              </w:rPr>
            </w:pPr>
          </w:p>
          <w:p w:rsidR="008506A0" w:rsidRDefault="008506A0" w:rsidP="00FB7918">
            <w:pPr>
              <w:pStyle w:val="NormalWeb"/>
              <w:spacing w:before="0" w:beforeAutospacing="0" w:after="0" w:afterAutospacing="0"/>
              <w:rPr>
                <w:rFonts w:ascii="Arial" w:hAnsi="Arial" w:cs="Arial"/>
                <w:b/>
                <w:bCs/>
                <w:color w:val="FFFFFF"/>
              </w:rPr>
            </w:pPr>
          </w:p>
          <w:p w:rsidR="008506A0" w:rsidRDefault="008506A0" w:rsidP="00FB7918">
            <w:pPr>
              <w:pStyle w:val="NormalWeb"/>
              <w:spacing w:before="0" w:beforeAutospacing="0" w:after="0" w:afterAutospacing="0"/>
              <w:rPr>
                <w:rFonts w:ascii="Arial" w:hAnsi="Arial" w:cs="Arial"/>
                <w:b/>
                <w:bCs/>
                <w:color w:val="FFFFFF"/>
              </w:rPr>
            </w:pPr>
          </w:p>
          <w:p w:rsidR="008506A0" w:rsidRDefault="008506A0" w:rsidP="00FB7918">
            <w:pPr>
              <w:pStyle w:val="NormalWeb"/>
              <w:spacing w:before="0" w:beforeAutospacing="0" w:after="0" w:afterAutospacing="0"/>
              <w:rPr>
                <w:rFonts w:ascii="Arial" w:hAnsi="Arial" w:cs="Arial"/>
                <w:b/>
                <w:bCs/>
                <w:color w:val="FFFFFF"/>
              </w:rPr>
            </w:pPr>
          </w:p>
          <w:p w:rsidR="008506A0" w:rsidRDefault="008506A0" w:rsidP="00FB7918">
            <w:pPr>
              <w:pStyle w:val="NormalWeb"/>
              <w:spacing w:before="0" w:beforeAutospacing="0" w:after="0" w:afterAutospacing="0"/>
              <w:rPr>
                <w:rFonts w:ascii="Arial" w:hAnsi="Arial" w:cs="Arial"/>
                <w:b/>
                <w:bCs/>
                <w:color w:val="FFFFFF"/>
              </w:rPr>
            </w:pPr>
          </w:p>
          <w:p w:rsidR="008506A0" w:rsidRDefault="008506A0" w:rsidP="00FB7918">
            <w:pPr>
              <w:pStyle w:val="NormalWeb"/>
              <w:spacing w:before="0" w:beforeAutospacing="0" w:after="0" w:afterAutospacing="0"/>
              <w:rPr>
                <w:rFonts w:ascii="Arial" w:hAnsi="Arial" w:cs="Arial"/>
                <w:b/>
                <w:bCs/>
                <w:color w:val="FFFFFF"/>
              </w:rPr>
            </w:pPr>
          </w:p>
          <w:p w:rsidR="008506A0" w:rsidRPr="00643513" w:rsidRDefault="008506A0" w:rsidP="00FB7918">
            <w:pPr>
              <w:pStyle w:val="NormalWeb"/>
              <w:spacing w:before="0" w:beforeAutospacing="0" w:after="0" w:afterAutospacing="0"/>
              <w:rPr>
                <w:rFonts w:ascii="Arial" w:hAnsi="Arial" w:cs="Arial"/>
                <w:b/>
                <w:bCs/>
                <w:color w:val="FFFFFF"/>
              </w:rPr>
            </w:pPr>
          </w:p>
        </w:tc>
      </w:tr>
    </w:tbl>
    <w:p w:rsidR="008506A0" w:rsidRPr="00643513" w:rsidRDefault="008506A0" w:rsidP="008506A0">
      <w:pPr>
        <w:pStyle w:val="Heading1"/>
        <w:rPr>
          <w:rFonts w:ascii="Arial" w:eastAsia="Arial Unicode MS" w:hAnsi="Arial" w:cs="Arial"/>
          <w:color w:val="FFFFFF"/>
          <w:sz w:val="20"/>
          <w:szCs w:val="20"/>
          <w:lang w:eastAsia="en-US"/>
        </w:rPr>
      </w:pPr>
      <w:r w:rsidRPr="00643513">
        <w:rPr>
          <w:rFonts w:ascii="Arial" w:hAnsi="Arial" w:cs="Arial"/>
          <w:sz w:val="20"/>
          <w:szCs w:val="20"/>
        </w:rPr>
        <w:lastRenderedPageBreak/>
        <w:t xml:space="preserve">Problem 2 </w:t>
      </w:r>
    </w:p>
    <w:p w:rsidR="008506A0" w:rsidRPr="00643513" w:rsidRDefault="008506A0" w:rsidP="008506A0">
      <w:pPr>
        <w:pStyle w:val="wallacepara"/>
        <w:spacing w:before="0" w:beforeAutospacing="0" w:after="0" w:afterAutospacing="0"/>
        <w:rPr>
          <w:rFonts w:ascii="Arial" w:hAnsi="Arial" w:cs="Arial"/>
          <w:sz w:val="20"/>
          <w:szCs w:val="20"/>
        </w:rPr>
      </w:pPr>
    </w:p>
    <w:p w:rsidR="008506A0" w:rsidRPr="00643513" w:rsidRDefault="008506A0" w:rsidP="008506A0">
      <w:pPr>
        <w:pStyle w:val="Heading1"/>
        <w:rPr>
          <w:rFonts w:ascii="Arial" w:hAnsi="Arial" w:cs="Arial"/>
          <w:sz w:val="20"/>
          <w:szCs w:val="20"/>
        </w:rPr>
      </w:pPr>
      <w:r w:rsidRPr="00643513">
        <w:rPr>
          <w:rFonts w:ascii="Arial" w:hAnsi="Arial" w:cs="Arial"/>
          <w:sz w:val="20"/>
          <w:szCs w:val="20"/>
        </w:rPr>
        <w:t>Nike pulls 'insensitive' ad</w:t>
      </w:r>
    </w:p>
    <w:p w:rsidR="008506A0" w:rsidRPr="00643513" w:rsidRDefault="008506A0" w:rsidP="008506A0">
      <w:pPr>
        <w:pStyle w:val="wallacepara"/>
        <w:spacing w:before="0" w:beforeAutospacing="0" w:after="0" w:afterAutospacing="0"/>
        <w:rPr>
          <w:rFonts w:ascii="Arial" w:hAnsi="Arial" w:cs="Arial"/>
          <w:sz w:val="20"/>
          <w:szCs w:val="20"/>
        </w:rPr>
      </w:pPr>
    </w:p>
    <w:p w:rsidR="008506A0" w:rsidRPr="00643513" w:rsidRDefault="008506A0" w:rsidP="008506A0">
      <w:pPr>
        <w:pStyle w:val="wallacepara"/>
        <w:spacing w:before="0" w:beforeAutospacing="0" w:after="0" w:afterAutospacing="0"/>
        <w:rPr>
          <w:rFonts w:ascii="Arial" w:hAnsi="Arial" w:cs="Arial"/>
          <w:sz w:val="20"/>
          <w:szCs w:val="20"/>
        </w:rPr>
      </w:pPr>
      <w:r w:rsidRPr="00643513">
        <w:rPr>
          <w:rFonts w:ascii="Arial" w:hAnsi="Arial" w:cs="Arial"/>
          <w:sz w:val="20"/>
          <w:szCs w:val="20"/>
        </w:rPr>
        <w:t xml:space="preserve">Nike Australia has withdrawn a television </w:t>
      </w:r>
      <w:proofErr w:type="gramStart"/>
      <w:r w:rsidRPr="00643513">
        <w:rPr>
          <w:rFonts w:ascii="Arial" w:hAnsi="Arial" w:cs="Arial"/>
          <w:sz w:val="20"/>
          <w:szCs w:val="20"/>
        </w:rPr>
        <w:t>ad which</w:t>
      </w:r>
      <w:proofErr w:type="gramEnd"/>
      <w:r w:rsidRPr="00643513">
        <w:rPr>
          <w:rFonts w:ascii="Arial" w:hAnsi="Arial" w:cs="Arial"/>
          <w:sz w:val="20"/>
          <w:szCs w:val="20"/>
        </w:rPr>
        <w:t xml:space="preserve"> child protection groups condemned as "insensitive and inappropriate". The ad shows a group of teenage tennis players trying to impress their young male coach, with each turning into tennis star Serena Williams.</w:t>
      </w:r>
    </w:p>
    <w:p w:rsidR="008506A0" w:rsidRPr="00643513" w:rsidRDefault="008506A0" w:rsidP="008506A0">
      <w:pPr>
        <w:pStyle w:val="wallacepara"/>
        <w:spacing w:before="0" w:beforeAutospacing="0" w:after="0" w:afterAutospacing="0"/>
        <w:rPr>
          <w:rFonts w:ascii="Arial" w:hAnsi="Arial" w:cs="Arial"/>
          <w:sz w:val="20"/>
          <w:szCs w:val="20"/>
        </w:rPr>
      </w:pPr>
      <w:r w:rsidRPr="00643513">
        <w:rPr>
          <w:rFonts w:ascii="Arial" w:hAnsi="Arial" w:cs="Arial"/>
          <w:sz w:val="20"/>
          <w:szCs w:val="20"/>
        </w:rPr>
        <w:t xml:space="preserve">The ad was launched during the Olympic </w:t>
      </w:r>
      <w:proofErr w:type="gramStart"/>
      <w:r w:rsidRPr="00643513">
        <w:rPr>
          <w:rFonts w:ascii="Arial" w:hAnsi="Arial" w:cs="Arial"/>
          <w:sz w:val="20"/>
          <w:szCs w:val="20"/>
        </w:rPr>
        <w:t>Games</w:t>
      </w:r>
      <w:proofErr w:type="gramEnd"/>
      <w:r w:rsidRPr="00643513">
        <w:rPr>
          <w:rFonts w:ascii="Arial" w:hAnsi="Arial" w:cs="Arial"/>
          <w:sz w:val="20"/>
          <w:szCs w:val="20"/>
        </w:rPr>
        <w:t xml:space="preserve"> coverage on the weekend and comes just weeks after former tennis coach and Victorian teacher Gavin Hopper was jailed for sexually assaulting a former student. Joe </w:t>
      </w:r>
      <w:proofErr w:type="spellStart"/>
      <w:r w:rsidRPr="00643513">
        <w:rPr>
          <w:rFonts w:ascii="Arial" w:hAnsi="Arial" w:cs="Arial"/>
          <w:sz w:val="20"/>
          <w:szCs w:val="20"/>
        </w:rPr>
        <w:t>Tucci</w:t>
      </w:r>
      <w:proofErr w:type="spellEnd"/>
      <w:r w:rsidRPr="00643513">
        <w:rPr>
          <w:rFonts w:ascii="Arial" w:hAnsi="Arial" w:cs="Arial"/>
          <w:sz w:val="20"/>
          <w:szCs w:val="20"/>
        </w:rPr>
        <w:t xml:space="preserve"> from the Australian Childhood Foundation raised concerns over the ad and said regulatory authorities should take a second look at it.</w:t>
      </w:r>
    </w:p>
    <w:p w:rsidR="008506A0" w:rsidRPr="00643513" w:rsidRDefault="008506A0" w:rsidP="008506A0">
      <w:pPr>
        <w:pStyle w:val="wallacepara"/>
        <w:spacing w:before="0" w:beforeAutospacing="0" w:after="0" w:afterAutospacing="0"/>
        <w:rPr>
          <w:rFonts w:ascii="Arial" w:hAnsi="Arial" w:cs="Arial"/>
          <w:sz w:val="20"/>
          <w:szCs w:val="20"/>
        </w:rPr>
      </w:pPr>
      <w:r w:rsidRPr="00643513">
        <w:rPr>
          <w:rFonts w:ascii="Arial" w:hAnsi="Arial" w:cs="Arial"/>
          <w:sz w:val="20"/>
          <w:szCs w:val="20"/>
        </w:rPr>
        <w:t xml:space="preserve">"It's in what the ad suggests that the difficulty lies," Mr </w:t>
      </w:r>
      <w:proofErr w:type="spellStart"/>
      <w:r w:rsidRPr="00643513">
        <w:rPr>
          <w:rFonts w:ascii="Arial" w:hAnsi="Arial" w:cs="Arial"/>
          <w:sz w:val="20"/>
          <w:szCs w:val="20"/>
        </w:rPr>
        <w:t>Tucci</w:t>
      </w:r>
      <w:proofErr w:type="spellEnd"/>
      <w:r w:rsidRPr="00643513">
        <w:rPr>
          <w:rFonts w:ascii="Arial" w:hAnsi="Arial" w:cs="Arial"/>
          <w:sz w:val="20"/>
          <w:szCs w:val="20"/>
        </w:rPr>
        <w:t xml:space="preserve"> said. "There are a number of meanings you can give to that ad and one of them is disrespectful to young women.</w:t>
      </w:r>
    </w:p>
    <w:p w:rsidR="008506A0" w:rsidRPr="00643513" w:rsidRDefault="008506A0" w:rsidP="008506A0">
      <w:pPr>
        <w:pStyle w:val="wallacepara"/>
        <w:spacing w:before="0" w:beforeAutospacing="0" w:after="0" w:afterAutospacing="0"/>
        <w:rPr>
          <w:rFonts w:ascii="Arial" w:hAnsi="Arial" w:cs="Arial"/>
          <w:sz w:val="20"/>
          <w:szCs w:val="20"/>
        </w:rPr>
      </w:pPr>
      <w:r w:rsidRPr="00643513">
        <w:rPr>
          <w:rFonts w:ascii="Arial" w:hAnsi="Arial" w:cs="Arial"/>
          <w:sz w:val="20"/>
          <w:szCs w:val="20"/>
        </w:rPr>
        <w:t>"That's the sort of issue that needs to be considered, especially if they are going to be showing it at times when a lot of young people are watching and that's during the Olympics."</w:t>
      </w:r>
    </w:p>
    <w:p w:rsidR="008506A0" w:rsidRPr="00643513" w:rsidRDefault="008506A0" w:rsidP="008506A0">
      <w:pPr>
        <w:pStyle w:val="wallacepara"/>
        <w:spacing w:before="0" w:beforeAutospacing="0" w:after="0" w:afterAutospacing="0"/>
        <w:rPr>
          <w:rFonts w:ascii="Arial" w:hAnsi="Arial" w:cs="Arial"/>
          <w:sz w:val="20"/>
          <w:szCs w:val="20"/>
        </w:rPr>
      </w:pPr>
      <w:r w:rsidRPr="00643513">
        <w:rPr>
          <w:rFonts w:ascii="Arial" w:hAnsi="Arial" w:cs="Arial"/>
          <w:sz w:val="20"/>
          <w:szCs w:val="20"/>
        </w:rPr>
        <w:t xml:space="preserve">Nike Australia has apologised to those offended by the commercial and says it now believes it was inappropriate to be aired in Australia. Mr </w:t>
      </w:r>
      <w:proofErr w:type="spellStart"/>
      <w:r w:rsidRPr="00643513">
        <w:rPr>
          <w:rFonts w:ascii="Arial" w:hAnsi="Arial" w:cs="Arial"/>
          <w:sz w:val="20"/>
          <w:szCs w:val="20"/>
        </w:rPr>
        <w:t>Tucci</w:t>
      </w:r>
      <w:proofErr w:type="spellEnd"/>
      <w:r w:rsidRPr="00643513">
        <w:rPr>
          <w:rFonts w:ascii="Arial" w:hAnsi="Arial" w:cs="Arial"/>
          <w:sz w:val="20"/>
          <w:szCs w:val="20"/>
        </w:rPr>
        <w:t xml:space="preserve"> said the ad portrayed a disrespectful attitude towards young women. "We do see stories out there about young women and coaches, where the young women have been taken advantage of," he said.</w:t>
      </w:r>
    </w:p>
    <w:p w:rsidR="008506A0" w:rsidRPr="00643513" w:rsidRDefault="008506A0" w:rsidP="008506A0">
      <w:pPr>
        <w:pStyle w:val="wallacepara"/>
        <w:spacing w:before="0" w:beforeAutospacing="0" w:after="0" w:afterAutospacing="0"/>
        <w:rPr>
          <w:rFonts w:ascii="Arial" w:hAnsi="Arial" w:cs="Arial"/>
          <w:sz w:val="20"/>
          <w:szCs w:val="20"/>
        </w:rPr>
      </w:pPr>
      <w:r w:rsidRPr="00643513">
        <w:rPr>
          <w:rFonts w:ascii="Arial" w:hAnsi="Arial" w:cs="Arial"/>
          <w:sz w:val="20"/>
          <w:szCs w:val="20"/>
        </w:rPr>
        <w:t xml:space="preserve">"Advertising needs to reflect a better sensitivity to respectful relationships between adults and kids and I don't think this ad does." On hearing the ad had been pulled, Mr </w:t>
      </w:r>
      <w:proofErr w:type="spellStart"/>
      <w:r w:rsidRPr="00643513">
        <w:rPr>
          <w:rFonts w:ascii="Arial" w:hAnsi="Arial" w:cs="Arial"/>
          <w:sz w:val="20"/>
          <w:szCs w:val="20"/>
        </w:rPr>
        <w:t>Tucci</w:t>
      </w:r>
      <w:proofErr w:type="spellEnd"/>
      <w:r w:rsidRPr="00643513">
        <w:rPr>
          <w:rFonts w:ascii="Arial" w:hAnsi="Arial" w:cs="Arial"/>
          <w:sz w:val="20"/>
          <w:szCs w:val="20"/>
        </w:rPr>
        <w:t xml:space="preserve"> added: "I'm very pleased that they've taken this step and I think it shows a healthy respect for their clientele and for all young people really in Australia." But he says the company should also consider withdrawing the ad internationally.</w:t>
      </w:r>
    </w:p>
    <w:p w:rsidR="008506A0" w:rsidRPr="00643513" w:rsidRDefault="008506A0" w:rsidP="008506A0">
      <w:pPr>
        <w:pStyle w:val="NormalWeb"/>
        <w:spacing w:before="0" w:beforeAutospacing="0" w:after="0" w:afterAutospacing="0"/>
        <w:rPr>
          <w:rStyle w:val="updated"/>
          <w:rFonts w:ascii="Arial" w:hAnsi="Arial" w:cs="Arial"/>
          <w:sz w:val="20"/>
          <w:szCs w:val="20"/>
        </w:rPr>
      </w:pPr>
      <w:r w:rsidRPr="00643513">
        <w:rPr>
          <w:rStyle w:val="updated"/>
          <w:rFonts w:ascii="Arial" w:hAnsi="Arial" w:cs="Arial"/>
          <w:sz w:val="20"/>
          <w:szCs w:val="20"/>
        </w:rPr>
        <w:t>Monday, August 16, 2004. 12:16pm (AEST)</w:t>
      </w:r>
    </w:p>
    <w:p w:rsidR="008506A0" w:rsidRPr="00643513" w:rsidRDefault="008506A0" w:rsidP="008506A0">
      <w:pPr>
        <w:pStyle w:val="NormalWeb"/>
        <w:spacing w:before="0" w:beforeAutospacing="0" w:after="0" w:afterAutospacing="0"/>
        <w:rPr>
          <w:rFonts w:ascii="Arial" w:hAnsi="Arial" w:cs="Arial"/>
          <w:b/>
          <w:bCs/>
          <w:sz w:val="20"/>
          <w:szCs w:val="20"/>
        </w:rPr>
      </w:pPr>
      <w:hyperlink r:id="rId6" w:history="1">
        <w:r w:rsidRPr="00643513">
          <w:rPr>
            <w:rStyle w:val="Hyperlink"/>
            <w:rFonts w:ascii="Arial" w:hAnsi="Arial" w:cs="Arial"/>
            <w:b/>
            <w:bCs/>
            <w:sz w:val="20"/>
            <w:szCs w:val="20"/>
          </w:rPr>
          <w:t>http://www.abc.net.au/news/newsitems/200408/s1177083.htm</w:t>
        </w:r>
      </w:hyperlink>
    </w:p>
    <w:p w:rsidR="008506A0" w:rsidRPr="00643513" w:rsidRDefault="008506A0" w:rsidP="008506A0">
      <w:pPr>
        <w:pStyle w:val="NormalWeb"/>
        <w:spacing w:before="0" w:beforeAutospacing="0" w:after="0" w:afterAutospacing="0"/>
        <w:rPr>
          <w:rFonts w:ascii="Arial" w:hAnsi="Arial" w:cs="Arial"/>
          <w:b/>
          <w:bCs/>
          <w:sz w:val="20"/>
          <w:szCs w:val="20"/>
        </w:rPr>
      </w:pPr>
    </w:p>
    <w:p w:rsidR="008506A0" w:rsidRPr="00643513" w:rsidRDefault="008506A0" w:rsidP="008506A0">
      <w:pPr>
        <w:pStyle w:val="NormalWeb"/>
        <w:spacing w:before="0" w:beforeAutospacing="0" w:after="0" w:afterAutospacing="0"/>
        <w:rPr>
          <w:rFonts w:ascii="Arial" w:hAnsi="Arial" w:cs="Arial"/>
          <w:b/>
          <w:bCs/>
          <w:sz w:val="20"/>
          <w:szCs w:val="20"/>
        </w:rPr>
      </w:pPr>
      <w:r w:rsidRPr="00643513">
        <w:rPr>
          <w:rFonts w:ascii="Arial" w:hAnsi="Arial" w:cs="Arial"/>
          <w:b/>
          <w:bCs/>
          <w:sz w:val="20"/>
          <w:szCs w:val="20"/>
        </w:rPr>
        <w:t xml:space="preserve">Provide one argument for and one </w:t>
      </w:r>
      <w:proofErr w:type="gramStart"/>
      <w:r w:rsidRPr="00643513">
        <w:rPr>
          <w:rFonts w:ascii="Arial" w:hAnsi="Arial" w:cs="Arial"/>
          <w:b/>
          <w:bCs/>
          <w:sz w:val="20"/>
          <w:szCs w:val="20"/>
        </w:rPr>
        <w:t>against  the</w:t>
      </w:r>
      <w:proofErr w:type="gramEnd"/>
      <w:r w:rsidRPr="00643513">
        <w:rPr>
          <w:rFonts w:ascii="Arial" w:hAnsi="Arial" w:cs="Arial"/>
          <w:b/>
          <w:bCs/>
          <w:sz w:val="20"/>
          <w:szCs w:val="20"/>
        </w:rPr>
        <w:t xml:space="preserve"> question “Should the advertisement be withdrawn?</w:t>
      </w:r>
    </w:p>
    <w:tbl>
      <w:tblPr>
        <w:tblStyle w:val="TableGrid"/>
        <w:tblW w:w="0" w:type="auto"/>
        <w:tblLook w:val="01E0" w:firstRow="1" w:lastRow="1" w:firstColumn="1" w:lastColumn="1" w:noHBand="0" w:noVBand="0"/>
      </w:tblPr>
      <w:tblGrid>
        <w:gridCol w:w="8516"/>
      </w:tblGrid>
      <w:tr w:rsidR="008506A0" w:rsidRPr="00643513" w:rsidTr="00FB7918">
        <w:tc>
          <w:tcPr>
            <w:tcW w:w="8522" w:type="dxa"/>
          </w:tcPr>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p w:rsidR="008506A0" w:rsidRPr="00643513" w:rsidRDefault="008506A0" w:rsidP="00FB7918">
            <w:pPr>
              <w:pStyle w:val="NormalWeb"/>
              <w:spacing w:before="0" w:beforeAutospacing="0" w:after="0" w:afterAutospacing="0"/>
              <w:rPr>
                <w:rFonts w:ascii="Arial" w:hAnsi="Arial" w:cs="Arial"/>
                <w:b/>
                <w:bCs/>
              </w:rPr>
            </w:pPr>
          </w:p>
        </w:tc>
      </w:tr>
    </w:tbl>
    <w:p w:rsidR="008506A0" w:rsidRDefault="008506A0" w:rsidP="008506A0">
      <w:pPr>
        <w:pStyle w:val="Heading3"/>
        <w:rPr>
          <w:rFonts w:ascii="Arial" w:hAnsi="Arial" w:cs="Arial"/>
          <w:sz w:val="20"/>
          <w:szCs w:val="20"/>
          <w:lang w:val="en-AU"/>
        </w:rPr>
      </w:pPr>
    </w:p>
    <w:p w:rsidR="008506A0" w:rsidRDefault="008506A0" w:rsidP="008506A0">
      <w:pPr>
        <w:pStyle w:val="Heading3"/>
        <w:rPr>
          <w:rFonts w:ascii="Arial" w:hAnsi="Arial" w:cs="Arial"/>
          <w:sz w:val="20"/>
          <w:szCs w:val="20"/>
          <w:lang w:val="en-AU"/>
        </w:rPr>
      </w:pPr>
    </w:p>
    <w:p w:rsidR="008506A0" w:rsidRDefault="008506A0" w:rsidP="008506A0">
      <w:pPr>
        <w:pStyle w:val="Heading3"/>
        <w:rPr>
          <w:rFonts w:ascii="Arial" w:hAnsi="Arial" w:cs="Arial"/>
          <w:sz w:val="20"/>
          <w:szCs w:val="20"/>
          <w:lang w:val="en-AU"/>
        </w:rPr>
      </w:pPr>
    </w:p>
    <w:p w:rsidR="008506A0" w:rsidRPr="00643513" w:rsidRDefault="008506A0" w:rsidP="008506A0">
      <w:pPr>
        <w:pStyle w:val="Heading3"/>
        <w:rPr>
          <w:rFonts w:ascii="Arial" w:hAnsi="Arial" w:cs="Arial"/>
          <w:sz w:val="20"/>
          <w:szCs w:val="20"/>
          <w:lang w:val="en-AU"/>
        </w:rPr>
      </w:pPr>
      <w:r w:rsidRPr="00643513">
        <w:rPr>
          <w:rFonts w:ascii="Arial" w:hAnsi="Arial" w:cs="Arial"/>
          <w:sz w:val="20"/>
          <w:szCs w:val="20"/>
          <w:lang w:val="en-AU"/>
        </w:rPr>
        <w:t>Problem 3</w:t>
      </w:r>
    </w:p>
    <w:p w:rsidR="008506A0" w:rsidRPr="00643513" w:rsidRDefault="008506A0" w:rsidP="008506A0">
      <w:pPr>
        <w:pStyle w:val="Heading3"/>
        <w:rPr>
          <w:rFonts w:ascii="Arial" w:hAnsi="Arial" w:cs="Arial"/>
          <w:b w:val="0"/>
          <w:bCs w:val="0"/>
          <w:sz w:val="20"/>
          <w:szCs w:val="20"/>
        </w:rPr>
      </w:pPr>
      <w:r w:rsidRPr="00643513">
        <w:rPr>
          <w:rFonts w:ascii="Arial" w:hAnsi="Arial" w:cs="Arial"/>
          <w:b w:val="0"/>
          <w:bCs w:val="0"/>
          <w:sz w:val="20"/>
          <w:szCs w:val="20"/>
        </w:rPr>
        <w:t xml:space="preserve">Film buffs are butting heads with censorship watchdogs on a number of fronts this week. In Melbourne, a Jewish community has gone to court to stop the showing of a controversial film by alleged pro-Nazi historian David Irving, in which he denies the Holocaust happened. In Sydney, attempts to show a 'banned' American film Ken Park were foiled by police, who were directed to seize DVDs of the film obtained from overseas. This is despite ready access to these and other banned </w:t>
      </w:r>
      <w:proofErr w:type="gramStart"/>
      <w:r w:rsidRPr="00643513">
        <w:rPr>
          <w:rFonts w:ascii="Arial" w:hAnsi="Arial" w:cs="Arial"/>
          <w:b w:val="0"/>
          <w:bCs w:val="0"/>
          <w:sz w:val="20"/>
          <w:szCs w:val="20"/>
        </w:rPr>
        <w:t>films which</w:t>
      </w:r>
      <w:proofErr w:type="gramEnd"/>
      <w:r w:rsidRPr="00643513">
        <w:rPr>
          <w:rFonts w:ascii="Arial" w:hAnsi="Arial" w:cs="Arial"/>
          <w:b w:val="0"/>
          <w:bCs w:val="0"/>
          <w:sz w:val="20"/>
          <w:szCs w:val="20"/>
        </w:rPr>
        <w:t xml:space="preserve"> can be freely downloaded from the internet.</w:t>
      </w:r>
    </w:p>
    <w:p w:rsidR="008506A0" w:rsidRPr="00643513" w:rsidRDefault="008506A0" w:rsidP="008506A0">
      <w:pPr>
        <w:pStyle w:val="Heading3"/>
        <w:rPr>
          <w:rFonts w:ascii="Arial" w:hAnsi="Arial" w:cs="Arial"/>
          <w:sz w:val="20"/>
          <w:szCs w:val="20"/>
        </w:rPr>
      </w:pPr>
      <w:r w:rsidRPr="00643513">
        <w:rPr>
          <w:rFonts w:ascii="Arial" w:hAnsi="Arial" w:cs="Arial"/>
          <w:sz w:val="20"/>
          <w:szCs w:val="20"/>
        </w:rPr>
        <w:t>Provide one argument for and one against the question “Should the films be screened?</w:t>
      </w:r>
    </w:p>
    <w:tbl>
      <w:tblPr>
        <w:tblStyle w:val="TableGrid"/>
        <w:tblW w:w="0" w:type="auto"/>
        <w:tblLook w:val="01E0" w:firstRow="1" w:lastRow="1" w:firstColumn="1" w:lastColumn="1" w:noHBand="0" w:noVBand="0"/>
      </w:tblPr>
      <w:tblGrid>
        <w:gridCol w:w="8516"/>
      </w:tblGrid>
      <w:tr w:rsidR="008506A0" w:rsidRPr="00643513" w:rsidTr="00FB7918">
        <w:tc>
          <w:tcPr>
            <w:tcW w:w="8522" w:type="dxa"/>
          </w:tcPr>
          <w:p w:rsidR="008506A0" w:rsidRPr="00643513" w:rsidRDefault="008506A0" w:rsidP="00FB7918">
            <w:pPr>
              <w:pStyle w:val="Heading3"/>
              <w:outlineLvl w:val="2"/>
              <w:rPr>
                <w:rFonts w:ascii="Arial" w:hAnsi="Arial" w:cs="Arial"/>
                <w:sz w:val="20"/>
                <w:szCs w:val="20"/>
              </w:rPr>
            </w:pPr>
          </w:p>
          <w:p w:rsidR="008506A0" w:rsidRPr="00643513" w:rsidRDefault="008506A0" w:rsidP="00FB7918">
            <w:pPr>
              <w:pStyle w:val="Heading3"/>
              <w:outlineLvl w:val="2"/>
              <w:rPr>
                <w:rFonts w:ascii="Arial" w:hAnsi="Arial" w:cs="Arial"/>
                <w:sz w:val="20"/>
                <w:szCs w:val="20"/>
              </w:rPr>
            </w:pPr>
          </w:p>
          <w:p w:rsidR="008506A0" w:rsidRPr="00643513" w:rsidRDefault="008506A0" w:rsidP="00FB7918">
            <w:pPr>
              <w:pStyle w:val="Heading3"/>
              <w:outlineLvl w:val="2"/>
              <w:rPr>
                <w:rFonts w:ascii="Arial" w:hAnsi="Arial" w:cs="Arial"/>
                <w:sz w:val="20"/>
                <w:szCs w:val="20"/>
              </w:rPr>
            </w:pPr>
          </w:p>
          <w:p w:rsidR="008506A0" w:rsidRPr="00643513" w:rsidRDefault="008506A0" w:rsidP="00FB7918">
            <w:pPr>
              <w:pStyle w:val="Heading3"/>
              <w:outlineLvl w:val="2"/>
              <w:rPr>
                <w:rFonts w:ascii="Arial" w:hAnsi="Arial" w:cs="Arial"/>
                <w:sz w:val="20"/>
                <w:szCs w:val="20"/>
              </w:rPr>
            </w:pPr>
          </w:p>
          <w:p w:rsidR="008506A0" w:rsidRPr="00643513" w:rsidRDefault="008506A0" w:rsidP="00FB7918">
            <w:pPr>
              <w:pStyle w:val="Heading3"/>
              <w:outlineLvl w:val="2"/>
              <w:rPr>
                <w:rFonts w:ascii="Arial" w:hAnsi="Arial" w:cs="Arial"/>
                <w:sz w:val="20"/>
                <w:szCs w:val="20"/>
              </w:rPr>
            </w:pPr>
          </w:p>
          <w:p w:rsidR="008506A0" w:rsidRPr="00643513" w:rsidRDefault="008506A0" w:rsidP="00FB7918">
            <w:pPr>
              <w:pStyle w:val="Heading3"/>
              <w:outlineLvl w:val="2"/>
              <w:rPr>
                <w:rFonts w:ascii="Arial" w:hAnsi="Arial" w:cs="Arial"/>
                <w:sz w:val="20"/>
                <w:szCs w:val="20"/>
              </w:rPr>
            </w:pPr>
          </w:p>
          <w:p w:rsidR="008506A0" w:rsidRPr="00643513" w:rsidRDefault="008506A0" w:rsidP="00FB7918">
            <w:pPr>
              <w:pStyle w:val="Heading3"/>
              <w:outlineLvl w:val="2"/>
              <w:rPr>
                <w:rFonts w:ascii="Arial" w:hAnsi="Arial" w:cs="Arial"/>
                <w:sz w:val="20"/>
                <w:szCs w:val="20"/>
              </w:rPr>
            </w:pPr>
          </w:p>
          <w:p w:rsidR="008506A0" w:rsidRPr="00643513" w:rsidRDefault="008506A0" w:rsidP="00FB7918">
            <w:pPr>
              <w:pStyle w:val="Heading3"/>
              <w:outlineLvl w:val="2"/>
              <w:rPr>
                <w:rFonts w:ascii="Arial" w:hAnsi="Arial" w:cs="Arial"/>
                <w:sz w:val="20"/>
                <w:szCs w:val="20"/>
              </w:rPr>
            </w:pPr>
          </w:p>
          <w:p w:rsidR="008506A0" w:rsidRPr="00643513" w:rsidRDefault="008506A0" w:rsidP="00FB7918">
            <w:pPr>
              <w:pStyle w:val="Heading3"/>
              <w:outlineLvl w:val="2"/>
              <w:rPr>
                <w:rFonts w:ascii="Arial" w:hAnsi="Arial" w:cs="Arial"/>
                <w:sz w:val="20"/>
                <w:szCs w:val="20"/>
              </w:rPr>
            </w:pPr>
          </w:p>
          <w:p w:rsidR="008506A0" w:rsidRPr="00643513" w:rsidRDefault="008506A0" w:rsidP="00FB7918">
            <w:pPr>
              <w:pStyle w:val="Heading3"/>
              <w:outlineLvl w:val="2"/>
              <w:rPr>
                <w:rFonts w:ascii="Arial" w:hAnsi="Arial" w:cs="Arial"/>
                <w:sz w:val="20"/>
                <w:szCs w:val="20"/>
              </w:rPr>
            </w:pPr>
          </w:p>
          <w:p w:rsidR="008506A0" w:rsidRPr="00643513" w:rsidRDefault="008506A0" w:rsidP="00FB7918">
            <w:pPr>
              <w:pStyle w:val="Heading3"/>
              <w:outlineLvl w:val="2"/>
              <w:rPr>
                <w:rFonts w:ascii="Arial" w:hAnsi="Arial" w:cs="Arial"/>
                <w:sz w:val="20"/>
                <w:szCs w:val="20"/>
              </w:rPr>
            </w:pPr>
          </w:p>
          <w:p w:rsidR="008506A0" w:rsidRPr="00643513" w:rsidRDefault="008506A0" w:rsidP="00FB7918">
            <w:pPr>
              <w:pStyle w:val="Heading3"/>
              <w:outlineLvl w:val="2"/>
              <w:rPr>
                <w:rFonts w:ascii="Arial" w:hAnsi="Arial" w:cs="Arial"/>
                <w:sz w:val="20"/>
                <w:szCs w:val="20"/>
              </w:rPr>
            </w:pPr>
          </w:p>
          <w:p w:rsidR="008506A0" w:rsidRPr="00643513" w:rsidRDefault="008506A0" w:rsidP="00FB7918">
            <w:pPr>
              <w:pStyle w:val="Heading3"/>
              <w:outlineLvl w:val="2"/>
              <w:rPr>
                <w:rFonts w:ascii="Arial" w:hAnsi="Arial" w:cs="Arial"/>
                <w:sz w:val="20"/>
                <w:szCs w:val="20"/>
              </w:rPr>
            </w:pPr>
          </w:p>
          <w:p w:rsidR="008506A0" w:rsidRPr="00643513" w:rsidRDefault="008506A0" w:rsidP="00FB7918">
            <w:pPr>
              <w:pStyle w:val="Heading3"/>
              <w:outlineLvl w:val="2"/>
              <w:rPr>
                <w:rFonts w:ascii="Arial" w:hAnsi="Arial" w:cs="Arial"/>
                <w:sz w:val="20"/>
                <w:szCs w:val="20"/>
              </w:rPr>
            </w:pPr>
          </w:p>
          <w:p w:rsidR="008506A0" w:rsidRPr="00643513" w:rsidRDefault="008506A0" w:rsidP="00FB7918">
            <w:pPr>
              <w:pStyle w:val="Heading3"/>
              <w:outlineLvl w:val="2"/>
              <w:rPr>
                <w:rFonts w:ascii="Arial" w:hAnsi="Arial" w:cs="Arial"/>
                <w:sz w:val="20"/>
                <w:szCs w:val="20"/>
              </w:rPr>
            </w:pPr>
          </w:p>
          <w:p w:rsidR="008506A0" w:rsidRPr="00643513" w:rsidRDefault="008506A0" w:rsidP="00FB7918">
            <w:pPr>
              <w:pStyle w:val="Heading3"/>
              <w:outlineLvl w:val="2"/>
              <w:rPr>
                <w:rFonts w:ascii="Arial" w:hAnsi="Arial" w:cs="Arial"/>
                <w:sz w:val="20"/>
                <w:szCs w:val="20"/>
              </w:rPr>
            </w:pPr>
          </w:p>
          <w:p w:rsidR="008506A0" w:rsidRPr="00643513" w:rsidRDefault="008506A0" w:rsidP="00FB7918">
            <w:pPr>
              <w:pStyle w:val="Heading3"/>
              <w:outlineLvl w:val="2"/>
              <w:rPr>
                <w:rFonts w:ascii="Arial" w:hAnsi="Arial" w:cs="Arial"/>
                <w:sz w:val="20"/>
                <w:szCs w:val="20"/>
              </w:rPr>
            </w:pPr>
          </w:p>
          <w:p w:rsidR="008506A0" w:rsidRPr="00643513" w:rsidRDefault="008506A0" w:rsidP="00FB7918">
            <w:pPr>
              <w:pStyle w:val="Heading3"/>
              <w:outlineLvl w:val="2"/>
              <w:rPr>
                <w:rFonts w:ascii="Arial" w:hAnsi="Arial" w:cs="Arial"/>
                <w:sz w:val="20"/>
                <w:szCs w:val="20"/>
              </w:rPr>
            </w:pPr>
          </w:p>
          <w:p w:rsidR="008506A0" w:rsidRPr="00643513" w:rsidRDefault="008506A0" w:rsidP="00FB7918">
            <w:pPr>
              <w:pStyle w:val="Heading3"/>
              <w:outlineLvl w:val="2"/>
              <w:rPr>
                <w:rFonts w:ascii="Arial" w:hAnsi="Arial" w:cs="Arial"/>
                <w:sz w:val="20"/>
                <w:szCs w:val="20"/>
              </w:rPr>
            </w:pPr>
          </w:p>
        </w:tc>
      </w:tr>
    </w:tbl>
    <w:p w:rsidR="008506A0" w:rsidRPr="00643513" w:rsidRDefault="008506A0" w:rsidP="008506A0">
      <w:pPr>
        <w:pStyle w:val="Heading3"/>
        <w:rPr>
          <w:rFonts w:ascii="Arial" w:hAnsi="Arial" w:cs="Arial"/>
          <w:sz w:val="20"/>
          <w:szCs w:val="20"/>
        </w:rPr>
      </w:pPr>
    </w:p>
    <w:p w:rsidR="008506A0" w:rsidRDefault="008506A0" w:rsidP="008506A0">
      <w:pPr>
        <w:pStyle w:val="BodyTextIndent"/>
        <w:ind w:left="0"/>
        <w:rPr>
          <w:rFonts w:ascii="Arial" w:hAnsi="Arial" w:cs="Arial"/>
          <w:b/>
          <w:sz w:val="20"/>
          <w:szCs w:val="20"/>
        </w:rPr>
      </w:pPr>
    </w:p>
    <w:p w:rsidR="008506A0" w:rsidRDefault="008506A0" w:rsidP="008506A0">
      <w:pPr>
        <w:pStyle w:val="BodyTextIndent"/>
        <w:ind w:left="0"/>
        <w:rPr>
          <w:rFonts w:ascii="Arial" w:hAnsi="Arial" w:cs="Arial"/>
          <w:b/>
          <w:sz w:val="20"/>
          <w:szCs w:val="20"/>
        </w:rPr>
      </w:pPr>
    </w:p>
    <w:p w:rsidR="008506A0" w:rsidRDefault="008506A0" w:rsidP="008506A0">
      <w:pPr>
        <w:pStyle w:val="BodyTextIndent"/>
        <w:ind w:left="0"/>
        <w:rPr>
          <w:rFonts w:ascii="Arial" w:hAnsi="Arial" w:cs="Arial"/>
          <w:b/>
          <w:sz w:val="20"/>
          <w:szCs w:val="20"/>
        </w:rPr>
      </w:pPr>
    </w:p>
    <w:p w:rsidR="008506A0" w:rsidRDefault="008506A0" w:rsidP="008506A0">
      <w:pPr>
        <w:pStyle w:val="BodyTextIndent"/>
        <w:ind w:left="0"/>
        <w:rPr>
          <w:rFonts w:ascii="Arial" w:hAnsi="Arial" w:cs="Arial"/>
          <w:b/>
          <w:sz w:val="20"/>
          <w:szCs w:val="20"/>
        </w:rPr>
      </w:pPr>
    </w:p>
    <w:p w:rsidR="008506A0" w:rsidRPr="00643513" w:rsidRDefault="008506A0" w:rsidP="008506A0">
      <w:pPr>
        <w:pStyle w:val="BodyTextIndent"/>
        <w:ind w:left="0"/>
        <w:rPr>
          <w:rFonts w:ascii="Arial" w:hAnsi="Arial" w:cs="Arial"/>
          <w:b/>
          <w:sz w:val="20"/>
          <w:szCs w:val="20"/>
        </w:rPr>
      </w:pPr>
      <w:r w:rsidRPr="00643513">
        <w:rPr>
          <w:rFonts w:ascii="Arial" w:hAnsi="Arial" w:cs="Arial"/>
          <w:b/>
          <w:sz w:val="20"/>
          <w:szCs w:val="20"/>
        </w:rPr>
        <w:t>Problem 4</w:t>
      </w:r>
    </w:p>
    <w:p w:rsidR="008506A0" w:rsidRPr="00643513" w:rsidRDefault="008506A0" w:rsidP="008506A0">
      <w:pPr>
        <w:pStyle w:val="BodyTextIndent"/>
        <w:ind w:left="0"/>
        <w:rPr>
          <w:rFonts w:ascii="Arial" w:hAnsi="Arial" w:cs="Arial"/>
          <w:sz w:val="20"/>
          <w:szCs w:val="20"/>
        </w:rPr>
      </w:pPr>
    </w:p>
    <w:p w:rsidR="008506A0" w:rsidRPr="00643513" w:rsidRDefault="008506A0" w:rsidP="008506A0">
      <w:pPr>
        <w:pStyle w:val="BodyTextIndent"/>
        <w:ind w:left="0"/>
        <w:rPr>
          <w:rFonts w:ascii="Arial" w:hAnsi="Arial" w:cs="Arial"/>
          <w:b/>
          <w:sz w:val="20"/>
          <w:szCs w:val="20"/>
        </w:rPr>
      </w:pPr>
      <w:r w:rsidRPr="00643513">
        <w:rPr>
          <w:rFonts w:ascii="Arial" w:hAnsi="Arial" w:cs="Arial"/>
          <w:b/>
          <w:sz w:val="20"/>
          <w:szCs w:val="20"/>
        </w:rPr>
        <w:t>Woman sues doctors.</w:t>
      </w:r>
    </w:p>
    <w:p w:rsidR="008506A0" w:rsidRPr="00643513" w:rsidRDefault="008506A0" w:rsidP="008506A0">
      <w:pPr>
        <w:pStyle w:val="BodyTextIndent"/>
        <w:ind w:left="0"/>
        <w:rPr>
          <w:rFonts w:ascii="Arial" w:hAnsi="Arial" w:cs="Arial"/>
          <w:sz w:val="20"/>
          <w:szCs w:val="20"/>
        </w:rPr>
      </w:pPr>
    </w:p>
    <w:p w:rsidR="008506A0" w:rsidRPr="00643513" w:rsidRDefault="008506A0" w:rsidP="008506A0">
      <w:pPr>
        <w:pStyle w:val="BodyTextIndent"/>
        <w:ind w:left="0"/>
        <w:rPr>
          <w:rFonts w:ascii="Arial" w:hAnsi="Arial" w:cs="Arial"/>
          <w:sz w:val="20"/>
          <w:szCs w:val="20"/>
        </w:rPr>
      </w:pPr>
      <w:proofErr w:type="gramStart"/>
      <w:r w:rsidRPr="00643513">
        <w:rPr>
          <w:rFonts w:ascii="Arial" w:hAnsi="Arial" w:cs="Arial"/>
          <w:sz w:val="20"/>
          <w:szCs w:val="20"/>
        </w:rPr>
        <w:t>The decision by a Sydney woman to sue two doctors over their failure to tell her that her fiancé was HIV positive.</w:t>
      </w:r>
      <w:proofErr w:type="gramEnd"/>
      <w:r w:rsidRPr="00643513">
        <w:rPr>
          <w:rFonts w:ascii="Arial" w:hAnsi="Arial" w:cs="Arial"/>
          <w:sz w:val="20"/>
          <w:szCs w:val="20"/>
        </w:rPr>
        <w:t xml:space="preserve"> The Supreme Court has heard the 28-year-old, who cannot be identified, went to a medical centre in Marrickville with her future husband to be tested for all sexually transmitted diseases. She says her partner assured her his tests were clear but subsequently infected her with HIV.</w:t>
      </w:r>
    </w:p>
    <w:p w:rsidR="008506A0" w:rsidRPr="00643513" w:rsidRDefault="008506A0" w:rsidP="008506A0">
      <w:pPr>
        <w:pStyle w:val="BodyTextIndent"/>
        <w:tabs>
          <w:tab w:val="clear" w:pos="720"/>
        </w:tabs>
        <w:rPr>
          <w:rFonts w:ascii="Arial" w:hAnsi="Arial" w:cs="Arial"/>
          <w:sz w:val="20"/>
          <w:szCs w:val="20"/>
        </w:rPr>
      </w:pPr>
    </w:p>
    <w:p w:rsidR="008506A0" w:rsidRPr="00643513" w:rsidRDefault="008506A0" w:rsidP="008506A0">
      <w:pPr>
        <w:pStyle w:val="BodyTextIndent"/>
        <w:tabs>
          <w:tab w:val="clear" w:pos="720"/>
        </w:tabs>
        <w:ind w:left="0"/>
        <w:rPr>
          <w:rFonts w:ascii="Arial" w:hAnsi="Arial" w:cs="Arial"/>
          <w:b/>
          <w:bCs/>
          <w:sz w:val="20"/>
          <w:szCs w:val="20"/>
        </w:rPr>
      </w:pPr>
      <w:r w:rsidRPr="00643513">
        <w:rPr>
          <w:rFonts w:ascii="Arial" w:hAnsi="Arial" w:cs="Arial"/>
          <w:b/>
          <w:bCs/>
          <w:sz w:val="20"/>
          <w:szCs w:val="20"/>
        </w:rPr>
        <w:t>Provide one argument for and one against the question “Should the woman be able to sue the doctors?</w:t>
      </w:r>
    </w:p>
    <w:p w:rsidR="008506A0" w:rsidRPr="00643513" w:rsidRDefault="008506A0" w:rsidP="008506A0">
      <w:pPr>
        <w:pStyle w:val="BodyTextIndent"/>
        <w:tabs>
          <w:tab w:val="clear" w:pos="720"/>
        </w:tabs>
        <w:ind w:left="0"/>
        <w:rPr>
          <w:rFonts w:ascii="Arial" w:hAnsi="Arial" w:cs="Arial"/>
          <w:b/>
          <w:bCs/>
          <w:sz w:val="20"/>
          <w:szCs w:val="20"/>
        </w:rPr>
      </w:pPr>
    </w:p>
    <w:tbl>
      <w:tblPr>
        <w:tblStyle w:val="TableGrid"/>
        <w:tblW w:w="0" w:type="auto"/>
        <w:tblLook w:val="01E0" w:firstRow="1" w:lastRow="1" w:firstColumn="1" w:lastColumn="1" w:noHBand="0" w:noVBand="0"/>
      </w:tblPr>
      <w:tblGrid>
        <w:gridCol w:w="8516"/>
      </w:tblGrid>
      <w:tr w:rsidR="008506A0" w:rsidRPr="00643513" w:rsidTr="00FB7918">
        <w:tc>
          <w:tcPr>
            <w:tcW w:w="8522" w:type="dxa"/>
          </w:tcPr>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tc>
      </w:tr>
    </w:tbl>
    <w:p w:rsidR="008506A0" w:rsidRDefault="008506A0" w:rsidP="008506A0">
      <w:pPr>
        <w:pStyle w:val="Heading1"/>
        <w:rPr>
          <w:rFonts w:ascii="Arial" w:hAnsi="Arial" w:cs="Arial"/>
          <w:sz w:val="20"/>
          <w:szCs w:val="20"/>
        </w:rPr>
      </w:pPr>
    </w:p>
    <w:p w:rsidR="008506A0" w:rsidRPr="00643513" w:rsidRDefault="008506A0" w:rsidP="008506A0">
      <w:pPr>
        <w:pStyle w:val="Heading1"/>
        <w:rPr>
          <w:rFonts w:ascii="Arial" w:hAnsi="Arial" w:cs="Arial"/>
          <w:sz w:val="20"/>
          <w:szCs w:val="20"/>
        </w:rPr>
      </w:pPr>
      <w:r w:rsidRPr="00643513">
        <w:rPr>
          <w:rFonts w:ascii="Arial" w:hAnsi="Arial" w:cs="Arial"/>
          <w:sz w:val="20"/>
          <w:szCs w:val="20"/>
        </w:rPr>
        <w:t>Problem 5</w:t>
      </w:r>
    </w:p>
    <w:p w:rsidR="008506A0" w:rsidRPr="00643513" w:rsidRDefault="008506A0" w:rsidP="008506A0">
      <w:pPr>
        <w:pStyle w:val="Heading1"/>
        <w:rPr>
          <w:rFonts w:ascii="Arial" w:hAnsi="Arial" w:cs="Arial"/>
          <w:sz w:val="20"/>
          <w:szCs w:val="20"/>
        </w:rPr>
      </w:pPr>
    </w:p>
    <w:p w:rsidR="008506A0" w:rsidRPr="00643513" w:rsidRDefault="008506A0" w:rsidP="008506A0">
      <w:pPr>
        <w:pStyle w:val="Heading1"/>
        <w:rPr>
          <w:rFonts w:ascii="Arial" w:hAnsi="Arial" w:cs="Arial"/>
          <w:sz w:val="20"/>
          <w:szCs w:val="20"/>
        </w:rPr>
      </w:pPr>
      <w:r w:rsidRPr="00643513">
        <w:rPr>
          <w:rFonts w:ascii="Arial" w:hAnsi="Arial" w:cs="Arial"/>
          <w:sz w:val="20"/>
          <w:szCs w:val="20"/>
        </w:rPr>
        <w:t>Boy Chased by Police Impaled on Fence</w:t>
      </w:r>
    </w:p>
    <w:p w:rsidR="008506A0" w:rsidRPr="00643513" w:rsidRDefault="008506A0" w:rsidP="008506A0">
      <w:pPr>
        <w:pStyle w:val="Heading1"/>
        <w:rPr>
          <w:rFonts w:ascii="Arial" w:hAnsi="Arial" w:cs="Arial"/>
          <w:sz w:val="20"/>
          <w:szCs w:val="20"/>
        </w:rPr>
      </w:pPr>
    </w:p>
    <w:p w:rsidR="008506A0" w:rsidRPr="00643513" w:rsidRDefault="008506A0" w:rsidP="008506A0">
      <w:pPr>
        <w:pStyle w:val="Heading1"/>
        <w:rPr>
          <w:rFonts w:ascii="Arial" w:hAnsi="Arial" w:cs="Arial"/>
          <w:b w:val="0"/>
          <w:bCs w:val="0"/>
          <w:sz w:val="20"/>
          <w:szCs w:val="20"/>
        </w:rPr>
      </w:pPr>
      <w:r w:rsidRPr="00643513">
        <w:rPr>
          <w:rFonts w:ascii="Arial" w:hAnsi="Arial" w:cs="Arial"/>
          <w:b w:val="0"/>
          <w:bCs w:val="0"/>
          <w:sz w:val="20"/>
          <w:szCs w:val="20"/>
        </w:rPr>
        <w:t>Sydney police yesterday arrested the man they were seeking the day teenager Thomas "TJ" Hickey was fatally impaled on a metal fence, sparking last month's Redfern riot.  Police yesterday had to chase the man, 25, who was riding a bicycle, a short distance on foot before arresting him in connection with a bag-snatch robbery on February 14, said Detective Inspector Darren Bennett, crime manager of Redfern police. The hunt for a man who was recorded on video camera snatching a bag near the Redfern railway station the Saturday that 17-year-old TJ crashed his bike, is a key point of conflict between local Aborigines and police. TJ's family alleged that police chased him to his death. Police denied this and have used the search for the suspect to explain the high police presence around the Redfern housing estate where TJ was killed. "They were patrolling in the area for this person when the accident with Hickey took place," Mr Bennett said. "They weren't chasing anyone. That was the person they were looking for on this day."</w:t>
      </w:r>
    </w:p>
    <w:p w:rsidR="008506A0" w:rsidRPr="00643513" w:rsidRDefault="008506A0" w:rsidP="008506A0">
      <w:pPr>
        <w:rPr>
          <w:rFonts w:ascii="Arial" w:hAnsi="Arial" w:cs="Arial"/>
          <w:sz w:val="20"/>
          <w:szCs w:val="20"/>
        </w:rPr>
      </w:pPr>
    </w:p>
    <w:p w:rsidR="008506A0" w:rsidRPr="00643513" w:rsidRDefault="008506A0" w:rsidP="008506A0">
      <w:pPr>
        <w:rPr>
          <w:rFonts w:ascii="Arial" w:hAnsi="Arial" w:cs="Arial"/>
          <w:b/>
          <w:bCs/>
          <w:sz w:val="20"/>
          <w:szCs w:val="20"/>
        </w:rPr>
      </w:pPr>
      <w:r w:rsidRPr="00643513">
        <w:rPr>
          <w:rFonts w:ascii="Arial" w:hAnsi="Arial" w:cs="Arial"/>
          <w:b/>
          <w:bCs/>
          <w:sz w:val="20"/>
          <w:szCs w:val="20"/>
        </w:rPr>
        <w:t xml:space="preserve">Provide one argument for and one against the question “Should the police pursue alleged </w:t>
      </w:r>
      <w:proofErr w:type="gramStart"/>
      <w:r w:rsidRPr="00643513">
        <w:rPr>
          <w:rFonts w:ascii="Arial" w:hAnsi="Arial" w:cs="Arial"/>
          <w:b/>
          <w:bCs/>
          <w:sz w:val="20"/>
          <w:szCs w:val="20"/>
        </w:rPr>
        <w:t>offenders ?</w:t>
      </w:r>
      <w:proofErr w:type="gramEnd"/>
    </w:p>
    <w:p w:rsidR="008506A0" w:rsidRPr="00643513" w:rsidRDefault="008506A0" w:rsidP="008506A0">
      <w:pPr>
        <w:rPr>
          <w:rFonts w:ascii="Arial" w:hAnsi="Arial" w:cs="Arial"/>
          <w:b/>
          <w:bCs/>
          <w:sz w:val="20"/>
          <w:szCs w:val="20"/>
        </w:rPr>
      </w:pPr>
    </w:p>
    <w:tbl>
      <w:tblPr>
        <w:tblStyle w:val="TableGrid"/>
        <w:tblW w:w="0" w:type="auto"/>
        <w:tblLook w:val="01E0" w:firstRow="1" w:lastRow="1" w:firstColumn="1" w:lastColumn="1" w:noHBand="0" w:noVBand="0"/>
      </w:tblPr>
      <w:tblGrid>
        <w:gridCol w:w="8516"/>
      </w:tblGrid>
      <w:tr w:rsidR="008506A0" w:rsidRPr="00643513" w:rsidTr="00FB7918">
        <w:tc>
          <w:tcPr>
            <w:tcW w:w="8522" w:type="dxa"/>
          </w:tcPr>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p w:rsidR="008506A0" w:rsidRPr="00643513" w:rsidRDefault="008506A0" w:rsidP="00FB7918">
            <w:pPr>
              <w:rPr>
                <w:rFonts w:ascii="Arial" w:hAnsi="Arial" w:cs="Arial"/>
                <w:b/>
                <w:bCs/>
              </w:rPr>
            </w:pPr>
          </w:p>
        </w:tc>
      </w:tr>
    </w:tbl>
    <w:p w:rsidR="008506A0" w:rsidRDefault="008506A0" w:rsidP="008506A0">
      <w:pPr>
        <w:pStyle w:val="Heading1"/>
        <w:rPr>
          <w:rFonts w:ascii="Arial" w:hAnsi="Arial" w:cs="Arial"/>
          <w:sz w:val="20"/>
          <w:szCs w:val="20"/>
        </w:rPr>
      </w:pPr>
    </w:p>
    <w:p w:rsidR="008506A0" w:rsidRPr="00643513" w:rsidRDefault="008506A0" w:rsidP="008506A0">
      <w:pPr>
        <w:pStyle w:val="Heading1"/>
        <w:rPr>
          <w:rFonts w:ascii="Arial" w:hAnsi="Arial" w:cs="Arial"/>
          <w:sz w:val="20"/>
          <w:szCs w:val="20"/>
        </w:rPr>
      </w:pPr>
      <w:r w:rsidRPr="00643513">
        <w:rPr>
          <w:rFonts w:ascii="Arial" w:hAnsi="Arial" w:cs="Arial"/>
          <w:sz w:val="20"/>
          <w:szCs w:val="20"/>
        </w:rPr>
        <w:t>Problem 6</w:t>
      </w:r>
    </w:p>
    <w:p w:rsidR="008506A0" w:rsidRPr="00643513" w:rsidRDefault="008506A0" w:rsidP="008506A0">
      <w:pPr>
        <w:pStyle w:val="Heading1"/>
        <w:rPr>
          <w:rFonts w:ascii="Arial" w:hAnsi="Arial" w:cs="Arial"/>
          <w:sz w:val="20"/>
          <w:szCs w:val="20"/>
        </w:rPr>
      </w:pPr>
    </w:p>
    <w:p w:rsidR="008506A0" w:rsidRPr="00643513" w:rsidRDefault="008506A0" w:rsidP="008506A0">
      <w:pPr>
        <w:pStyle w:val="Heading1"/>
        <w:rPr>
          <w:rFonts w:ascii="Arial" w:hAnsi="Arial" w:cs="Arial"/>
          <w:sz w:val="20"/>
          <w:szCs w:val="20"/>
        </w:rPr>
      </w:pPr>
      <w:r w:rsidRPr="00643513">
        <w:rPr>
          <w:rFonts w:ascii="Arial" w:hAnsi="Arial" w:cs="Arial"/>
          <w:sz w:val="20"/>
          <w:szCs w:val="20"/>
        </w:rPr>
        <w:t>Judge blasts authorities over baby abuse case</w:t>
      </w:r>
    </w:p>
    <w:p w:rsidR="008506A0" w:rsidRPr="00643513" w:rsidRDefault="008506A0" w:rsidP="008506A0">
      <w:pPr>
        <w:rPr>
          <w:rFonts w:ascii="Arial" w:hAnsi="Arial" w:cs="Arial"/>
          <w:sz w:val="20"/>
          <w:szCs w:val="20"/>
        </w:rPr>
      </w:pPr>
    </w:p>
    <w:p w:rsidR="008506A0" w:rsidRPr="00643513" w:rsidRDefault="008506A0" w:rsidP="008506A0">
      <w:pPr>
        <w:pStyle w:val="wallacepara"/>
        <w:spacing w:before="0" w:beforeAutospacing="0" w:after="0" w:afterAutospacing="0"/>
        <w:rPr>
          <w:rStyle w:val="updated"/>
          <w:rFonts w:ascii="Arial" w:hAnsi="Arial" w:cs="Arial"/>
          <w:sz w:val="20"/>
          <w:szCs w:val="20"/>
        </w:rPr>
      </w:pPr>
      <w:r w:rsidRPr="00643513">
        <w:rPr>
          <w:rFonts w:ascii="Arial" w:hAnsi="Arial" w:cs="Arial"/>
          <w:sz w:val="20"/>
          <w:szCs w:val="20"/>
        </w:rPr>
        <w:t xml:space="preserve">A Brisbane District Court judge has blasted authorities after a man convicted of child abuse was given joint custody of his newborn baby. The man physically abused the baby within days. The man was sentenced to 10 years jail. Judge Helen O'Sullivan said the offences were vile and despicable. She said the children were let down by not only their parents, </w:t>
      </w:r>
      <w:proofErr w:type="gramStart"/>
      <w:r w:rsidRPr="00643513">
        <w:rPr>
          <w:rFonts w:ascii="Arial" w:hAnsi="Arial" w:cs="Arial"/>
          <w:sz w:val="20"/>
          <w:szCs w:val="20"/>
        </w:rPr>
        <w:t>but</w:t>
      </w:r>
      <w:proofErr w:type="gramEnd"/>
      <w:r w:rsidRPr="00643513">
        <w:rPr>
          <w:rFonts w:ascii="Arial" w:hAnsi="Arial" w:cs="Arial"/>
          <w:sz w:val="20"/>
          <w:szCs w:val="20"/>
        </w:rPr>
        <w:t xml:space="preserve"> the Department of Children's Services and police.  The court heard the man had abused another child four years ago, leaving him with cerebral palsy after breaking his ribs and leg and punching him in the head. The man was only punished for a minor offence after his pregnant wife took the blame for the abuse. She was sentenced to six years jail. After being born in jail, the new baby was handed over to the man and his mother-in-law. A nurse noticed bruising on the girl and the father later admitted to inflicting injuries on her, blaming frustration and stress.</w:t>
      </w:r>
      <w:r>
        <w:rPr>
          <w:rFonts w:ascii="Arial" w:hAnsi="Arial" w:cs="Arial"/>
          <w:sz w:val="20"/>
          <w:szCs w:val="20"/>
        </w:rPr>
        <w:t xml:space="preserve"> </w:t>
      </w:r>
      <w:r w:rsidRPr="00643513">
        <w:rPr>
          <w:rStyle w:val="updated"/>
          <w:rFonts w:ascii="Arial" w:hAnsi="Arial" w:cs="Arial"/>
          <w:sz w:val="20"/>
          <w:szCs w:val="20"/>
        </w:rPr>
        <w:t>Tuesday, August 17, 2004. 6:50pm (AEST)</w:t>
      </w:r>
    </w:p>
    <w:p w:rsidR="008506A0" w:rsidRPr="00643513" w:rsidRDefault="008506A0" w:rsidP="008506A0">
      <w:pPr>
        <w:pStyle w:val="wallacepara"/>
        <w:spacing w:before="0" w:beforeAutospacing="0" w:after="0" w:afterAutospacing="0"/>
        <w:rPr>
          <w:rFonts w:ascii="Arial" w:hAnsi="Arial" w:cs="Arial"/>
          <w:sz w:val="20"/>
          <w:szCs w:val="20"/>
        </w:rPr>
      </w:pPr>
      <w:hyperlink r:id="rId7" w:history="1">
        <w:r w:rsidRPr="00643513">
          <w:rPr>
            <w:rStyle w:val="Hyperlink"/>
            <w:rFonts w:ascii="Arial" w:hAnsi="Arial" w:cs="Arial"/>
            <w:sz w:val="20"/>
            <w:szCs w:val="20"/>
          </w:rPr>
          <w:t>http://www.abc.net.au/news/newsitems/200408/s1178744.htm</w:t>
        </w:r>
      </w:hyperlink>
    </w:p>
    <w:p w:rsidR="008506A0" w:rsidRPr="00643513" w:rsidRDefault="008506A0" w:rsidP="008506A0">
      <w:pPr>
        <w:pStyle w:val="BodyTextIndent"/>
        <w:tabs>
          <w:tab w:val="clear" w:pos="720"/>
        </w:tabs>
        <w:ind w:left="0"/>
        <w:rPr>
          <w:rFonts w:ascii="Arial" w:hAnsi="Arial" w:cs="Arial"/>
          <w:b/>
          <w:bCs/>
          <w:sz w:val="20"/>
          <w:szCs w:val="20"/>
        </w:rPr>
      </w:pPr>
    </w:p>
    <w:p w:rsidR="008506A0" w:rsidRPr="00643513" w:rsidRDefault="008506A0" w:rsidP="008506A0">
      <w:pPr>
        <w:pStyle w:val="BodyTextIndent"/>
        <w:tabs>
          <w:tab w:val="clear" w:pos="720"/>
        </w:tabs>
        <w:ind w:left="0"/>
        <w:rPr>
          <w:rFonts w:ascii="Arial" w:hAnsi="Arial" w:cs="Arial"/>
          <w:b/>
          <w:sz w:val="20"/>
          <w:szCs w:val="20"/>
        </w:rPr>
      </w:pPr>
      <w:r w:rsidRPr="00643513">
        <w:rPr>
          <w:rFonts w:ascii="Arial" w:hAnsi="Arial" w:cs="Arial"/>
          <w:b/>
          <w:sz w:val="20"/>
          <w:szCs w:val="20"/>
        </w:rPr>
        <w:t>Provide one argument for and one against the question “Should the man have been given custody</w:t>
      </w:r>
    </w:p>
    <w:p w:rsidR="008506A0" w:rsidRPr="00643513" w:rsidRDefault="008506A0" w:rsidP="008506A0">
      <w:pPr>
        <w:pStyle w:val="BodyTextIndent"/>
        <w:tabs>
          <w:tab w:val="clear" w:pos="720"/>
        </w:tabs>
        <w:ind w:left="0"/>
        <w:rPr>
          <w:rFonts w:ascii="Arial" w:hAnsi="Arial" w:cs="Arial"/>
          <w:b/>
          <w:sz w:val="20"/>
          <w:szCs w:val="20"/>
        </w:rPr>
      </w:pPr>
    </w:p>
    <w:tbl>
      <w:tblPr>
        <w:tblStyle w:val="TableGrid"/>
        <w:tblW w:w="0" w:type="auto"/>
        <w:tblLook w:val="01E0" w:firstRow="1" w:lastRow="1" w:firstColumn="1" w:lastColumn="1" w:noHBand="0" w:noVBand="0"/>
      </w:tblPr>
      <w:tblGrid>
        <w:gridCol w:w="8516"/>
      </w:tblGrid>
      <w:tr w:rsidR="008506A0" w:rsidRPr="00643513" w:rsidTr="00FB7918">
        <w:tc>
          <w:tcPr>
            <w:tcW w:w="8522" w:type="dxa"/>
          </w:tcPr>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p w:rsidR="008506A0" w:rsidRPr="00643513" w:rsidRDefault="008506A0" w:rsidP="00FB7918">
            <w:pPr>
              <w:pStyle w:val="BodyTextIndent"/>
              <w:tabs>
                <w:tab w:val="clear" w:pos="720"/>
              </w:tabs>
              <w:ind w:left="0"/>
              <w:rPr>
                <w:rFonts w:ascii="Arial" w:hAnsi="Arial" w:cs="Arial"/>
                <w:b/>
                <w:bCs/>
              </w:rPr>
            </w:pPr>
          </w:p>
        </w:tc>
      </w:tr>
    </w:tbl>
    <w:p w:rsidR="008506A0" w:rsidRPr="00643513" w:rsidRDefault="008506A0" w:rsidP="008506A0">
      <w:pPr>
        <w:pStyle w:val="BodyTextIndent"/>
        <w:tabs>
          <w:tab w:val="clear" w:pos="720"/>
        </w:tabs>
        <w:ind w:left="0"/>
        <w:rPr>
          <w:rFonts w:ascii="Arial" w:hAnsi="Arial" w:cs="Arial"/>
          <w:b/>
          <w:bCs/>
          <w:sz w:val="20"/>
          <w:szCs w:val="20"/>
        </w:rPr>
      </w:pPr>
    </w:p>
    <w:p w:rsidR="008506A0" w:rsidRDefault="008506A0" w:rsidP="008506A0">
      <w:pPr>
        <w:rPr>
          <w:rFonts w:ascii="Arial" w:hAnsi="Arial" w:cs="Arial"/>
          <w:b/>
          <w:bCs/>
          <w:sz w:val="20"/>
          <w:szCs w:val="20"/>
        </w:rPr>
      </w:pPr>
    </w:p>
    <w:p w:rsidR="0053296C" w:rsidRDefault="0053296C">
      <w:bookmarkStart w:id="0" w:name="_GoBack"/>
      <w:bookmarkEnd w:id="0"/>
    </w:p>
    <w:sectPr w:rsidR="0053296C" w:rsidSect="0053296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MS Mincho">
    <w:altName w:val="ＭＳ 明朝"/>
    <w:panose1 w:val="00000000000000000000"/>
    <w:charset w:val="80"/>
    <w:family w:val="roman"/>
    <w:notTrueType/>
    <w:pitch w:val="fixed"/>
    <w:sig w:usb0="00000001" w:usb1="08070000" w:usb2="00000010" w:usb3="00000000" w:csb0="0002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6A0"/>
    <w:rsid w:val="0053296C"/>
    <w:rsid w:val="008506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5FB8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6A0"/>
    <w:rPr>
      <w:rFonts w:ascii="Times New Roman" w:eastAsia="MS Mincho" w:hAnsi="Times New Roman" w:cs="Times New Roman"/>
      <w:lang w:val="en-AU" w:eastAsia="ja-JP"/>
    </w:rPr>
  </w:style>
  <w:style w:type="paragraph" w:styleId="Heading1">
    <w:name w:val="heading 1"/>
    <w:basedOn w:val="Normal"/>
    <w:next w:val="Normal"/>
    <w:link w:val="Heading1Char"/>
    <w:qFormat/>
    <w:rsid w:val="008506A0"/>
    <w:pPr>
      <w:keepNext/>
      <w:outlineLvl w:val="0"/>
    </w:pPr>
    <w:rPr>
      <w:b/>
      <w:bCs/>
    </w:rPr>
  </w:style>
  <w:style w:type="paragraph" w:styleId="Heading3">
    <w:name w:val="heading 3"/>
    <w:basedOn w:val="Normal"/>
    <w:link w:val="Heading3Char"/>
    <w:qFormat/>
    <w:rsid w:val="008506A0"/>
    <w:pPr>
      <w:spacing w:before="100" w:beforeAutospacing="1" w:after="100" w:afterAutospacing="1"/>
      <w:outlineLvl w:val="2"/>
    </w:pPr>
    <w:rPr>
      <w:rFonts w:ascii="Arial Unicode MS" w:eastAsia="Arial Unicode MS" w:hAnsi="Arial Unicode MS" w:cs="Arial Unicode MS"/>
      <w:b/>
      <w:bCs/>
      <w:color w:val="000000"/>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06A0"/>
    <w:rPr>
      <w:rFonts w:ascii="Times New Roman" w:eastAsia="MS Mincho" w:hAnsi="Times New Roman" w:cs="Times New Roman"/>
      <w:b/>
      <w:bCs/>
      <w:lang w:val="en-AU" w:eastAsia="ja-JP"/>
    </w:rPr>
  </w:style>
  <w:style w:type="character" w:customStyle="1" w:styleId="Heading3Char">
    <w:name w:val="Heading 3 Char"/>
    <w:basedOn w:val="DefaultParagraphFont"/>
    <w:link w:val="Heading3"/>
    <w:rsid w:val="008506A0"/>
    <w:rPr>
      <w:rFonts w:ascii="Arial Unicode MS" w:eastAsia="Arial Unicode MS" w:hAnsi="Arial Unicode MS" w:cs="Arial Unicode MS"/>
      <w:b/>
      <w:bCs/>
      <w:color w:val="000000"/>
      <w:sz w:val="27"/>
      <w:szCs w:val="27"/>
    </w:rPr>
  </w:style>
  <w:style w:type="paragraph" w:styleId="BodyTextIndent">
    <w:name w:val="Body Text Indent"/>
    <w:basedOn w:val="Normal"/>
    <w:link w:val="BodyTextIndentChar"/>
    <w:rsid w:val="008506A0"/>
    <w:pPr>
      <w:tabs>
        <w:tab w:val="num" w:pos="720"/>
      </w:tabs>
      <w:ind w:left="360"/>
    </w:pPr>
  </w:style>
  <w:style w:type="character" w:customStyle="1" w:styleId="BodyTextIndentChar">
    <w:name w:val="Body Text Indent Char"/>
    <w:basedOn w:val="DefaultParagraphFont"/>
    <w:link w:val="BodyTextIndent"/>
    <w:rsid w:val="008506A0"/>
    <w:rPr>
      <w:rFonts w:ascii="Times New Roman" w:eastAsia="MS Mincho" w:hAnsi="Times New Roman" w:cs="Times New Roman"/>
      <w:lang w:val="en-AU" w:eastAsia="ja-JP"/>
    </w:rPr>
  </w:style>
  <w:style w:type="paragraph" w:customStyle="1" w:styleId="wallacepara">
    <w:name w:val="wallacepara"/>
    <w:basedOn w:val="Normal"/>
    <w:rsid w:val="008506A0"/>
    <w:pPr>
      <w:spacing w:before="100" w:beforeAutospacing="1" w:after="100" w:afterAutospacing="1"/>
    </w:pPr>
    <w:rPr>
      <w:rFonts w:ascii="Arial Unicode MS" w:eastAsia="Arial Unicode MS" w:hAnsi="Arial Unicode MS" w:cs="Arial Unicode MS"/>
      <w:color w:val="000000"/>
      <w:lang w:eastAsia="en-US"/>
    </w:rPr>
  </w:style>
  <w:style w:type="character" w:styleId="Hyperlink">
    <w:name w:val="Hyperlink"/>
    <w:basedOn w:val="DefaultParagraphFont"/>
    <w:rsid w:val="008506A0"/>
    <w:rPr>
      <w:color w:val="0000FF"/>
      <w:u w:val="single"/>
    </w:rPr>
  </w:style>
  <w:style w:type="paragraph" w:styleId="NormalWeb">
    <w:name w:val="Normal (Web)"/>
    <w:basedOn w:val="Normal"/>
    <w:rsid w:val="008506A0"/>
    <w:pPr>
      <w:spacing w:before="100" w:beforeAutospacing="1" w:after="100" w:afterAutospacing="1"/>
    </w:pPr>
    <w:rPr>
      <w:rFonts w:ascii="Arial Unicode MS" w:eastAsia="Arial Unicode MS" w:hAnsi="Arial Unicode MS" w:cs="Arial Unicode MS"/>
      <w:color w:val="000000"/>
      <w:lang w:eastAsia="en-US"/>
    </w:rPr>
  </w:style>
  <w:style w:type="character" w:customStyle="1" w:styleId="updated">
    <w:name w:val="updated"/>
    <w:basedOn w:val="DefaultParagraphFont"/>
    <w:rsid w:val="008506A0"/>
  </w:style>
  <w:style w:type="table" w:styleId="TableGrid">
    <w:name w:val="Table Grid"/>
    <w:basedOn w:val="TableNormal"/>
    <w:rsid w:val="008506A0"/>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6A0"/>
    <w:rPr>
      <w:rFonts w:ascii="Times New Roman" w:eastAsia="MS Mincho" w:hAnsi="Times New Roman" w:cs="Times New Roman"/>
      <w:lang w:val="en-AU" w:eastAsia="ja-JP"/>
    </w:rPr>
  </w:style>
  <w:style w:type="paragraph" w:styleId="Heading1">
    <w:name w:val="heading 1"/>
    <w:basedOn w:val="Normal"/>
    <w:next w:val="Normal"/>
    <w:link w:val="Heading1Char"/>
    <w:qFormat/>
    <w:rsid w:val="008506A0"/>
    <w:pPr>
      <w:keepNext/>
      <w:outlineLvl w:val="0"/>
    </w:pPr>
    <w:rPr>
      <w:b/>
      <w:bCs/>
    </w:rPr>
  </w:style>
  <w:style w:type="paragraph" w:styleId="Heading3">
    <w:name w:val="heading 3"/>
    <w:basedOn w:val="Normal"/>
    <w:link w:val="Heading3Char"/>
    <w:qFormat/>
    <w:rsid w:val="008506A0"/>
    <w:pPr>
      <w:spacing w:before="100" w:beforeAutospacing="1" w:after="100" w:afterAutospacing="1"/>
      <w:outlineLvl w:val="2"/>
    </w:pPr>
    <w:rPr>
      <w:rFonts w:ascii="Arial Unicode MS" w:eastAsia="Arial Unicode MS" w:hAnsi="Arial Unicode MS" w:cs="Arial Unicode MS"/>
      <w:b/>
      <w:bCs/>
      <w:color w:val="000000"/>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06A0"/>
    <w:rPr>
      <w:rFonts w:ascii="Times New Roman" w:eastAsia="MS Mincho" w:hAnsi="Times New Roman" w:cs="Times New Roman"/>
      <w:b/>
      <w:bCs/>
      <w:lang w:val="en-AU" w:eastAsia="ja-JP"/>
    </w:rPr>
  </w:style>
  <w:style w:type="character" w:customStyle="1" w:styleId="Heading3Char">
    <w:name w:val="Heading 3 Char"/>
    <w:basedOn w:val="DefaultParagraphFont"/>
    <w:link w:val="Heading3"/>
    <w:rsid w:val="008506A0"/>
    <w:rPr>
      <w:rFonts w:ascii="Arial Unicode MS" w:eastAsia="Arial Unicode MS" w:hAnsi="Arial Unicode MS" w:cs="Arial Unicode MS"/>
      <w:b/>
      <w:bCs/>
      <w:color w:val="000000"/>
      <w:sz w:val="27"/>
      <w:szCs w:val="27"/>
    </w:rPr>
  </w:style>
  <w:style w:type="paragraph" w:styleId="BodyTextIndent">
    <w:name w:val="Body Text Indent"/>
    <w:basedOn w:val="Normal"/>
    <w:link w:val="BodyTextIndentChar"/>
    <w:rsid w:val="008506A0"/>
    <w:pPr>
      <w:tabs>
        <w:tab w:val="num" w:pos="720"/>
      </w:tabs>
      <w:ind w:left="360"/>
    </w:pPr>
  </w:style>
  <w:style w:type="character" w:customStyle="1" w:styleId="BodyTextIndentChar">
    <w:name w:val="Body Text Indent Char"/>
    <w:basedOn w:val="DefaultParagraphFont"/>
    <w:link w:val="BodyTextIndent"/>
    <w:rsid w:val="008506A0"/>
    <w:rPr>
      <w:rFonts w:ascii="Times New Roman" w:eastAsia="MS Mincho" w:hAnsi="Times New Roman" w:cs="Times New Roman"/>
      <w:lang w:val="en-AU" w:eastAsia="ja-JP"/>
    </w:rPr>
  </w:style>
  <w:style w:type="paragraph" w:customStyle="1" w:styleId="wallacepara">
    <w:name w:val="wallacepara"/>
    <w:basedOn w:val="Normal"/>
    <w:rsid w:val="008506A0"/>
    <w:pPr>
      <w:spacing w:before="100" w:beforeAutospacing="1" w:after="100" w:afterAutospacing="1"/>
    </w:pPr>
    <w:rPr>
      <w:rFonts w:ascii="Arial Unicode MS" w:eastAsia="Arial Unicode MS" w:hAnsi="Arial Unicode MS" w:cs="Arial Unicode MS"/>
      <w:color w:val="000000"/>
      <w:lang w:eastAsia="en-US"/>
    </w:rPr>
  </w:style>
  <w:style w:type="character" w:styleId="Hyperlink">
    <w:name w:val="Hyperlink"/>
    <w:basedOn w:val="DefaultParagraphFont"/>
    <w:rsid w:val="008506A0"/>
    <w:rPr>
      <w:color w:val="0000FF"/>
      <w:u w:val="single"/>
    </w:rPr>
  </w:style>
  <w:style w:type="paragraph" w:styleId="NormalWeb">
    <w:name w:val="Normal (Web)"/>
    <w:basedOn w:val="Normal"/>
    <w:rsid w:val="008506A0"/>
    <w:pPr>
      <w:spacing w:before="100" w:beforeAutospacing="1" w:after="100" w:afterAutospacing="1"/>
    </w:pPr>
    <w:rPr>
      <w:rFonts w:ascii="Arial Unicode MS" w:eastAsia="Arial Unicode MS" w:hAnsi="Arial Unicode MS" w:cs="Arial Unicode MS"/>
      <w:color w:val="000000"/>
      <w:lang w:eastAsia="en-US"/>
    </w:rPr>
  </w:style>
  <w:style w:type="character" w:customStyle="1" w:styleId="updated">
    <w:name w:val="updated"/>
    <w:basedOn w:val="DefaultParagraphFont"/>
    <w:rsid w:val="008506A0"/>
  </w:style>
  <w:style w:type="table" w:styleId="TableGrid">
    <w:name w:val="Table Grid"/>
    <w:basedOn w:val="TableNormal"/>
    <w:rsid w:val="008506A0"/>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telarc.va.com.au/" TargetMode="External"/><Relationship Id="rId6" Type="http://schemas.openxmlformats.org/officeDocument/2006/relationships/hyperlink" Target="http://www.abc.net.au/news/newsitems/200408/s1177083.htm" TargetMode="External"/><Relationship Id="rId7" Type="http://schemas.openxmlformats.org/officeDocument/2006/relationships/hyperlink" Target="http://www.abc.net.au/news/newsitems/200408/s1178744.ht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1062</Words>
  <Characters>6055</Characters>
  <Application>Microsoft Macintosh Word</Application>
  <DocSecurity>0</DocSecurity>
  <Lines>50</Lines>
  <Paragraphs>14</Paragraphs>
  <ScaleCrop>false</ScaleCrop>
  <Company/>
  <LinksUpToDate>false</LinksUpToDate>
  <CharactersWithSpaces>7103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Feain</dc:creator>
  <cp:keywords/>
  <dc:description/>
  <cp:lastModifiedBy>Claire Feain</cp:lastModifiedBy>
  <cp:revision>1</cp:revision>
  <dcterms:created xsi:type="dcterms:W3CDTF">2014-04-30T21:41:00Z</dcterms:created>
  <dcterms:modified xsi:type="dcterms:W3CDTF">2014-04-30T21:41:00Z</dcterms:modified>
</cp:coreProperties>
</file>